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rPr>
          <w:rFonts w:eastAsia="宋体" w:cs="Arial"/>
          <w:bCs/>
          <w:sz w:val="22"/>
          <w:lang w:eastAsia="zh-CN"/>
        </w:rPr>
      </w:pPr>
      <w:bookmarkStart w:id="0" w:name="OLE_LINK39"/>
      <w:bookmarkStart w:id="1" w:name="OLE_LINK13"/>
      <w:bookmarkStart w:id="2" w:name="OLE_LINK14"/>
      <w:r>
        <w:rPr>
          <w:rFonts w:cs="Arial"/>
          <w:bCs/>
          <w:sz w:val="22"/>
        </w:rPr>
        <w:t>3GPP TSG-RAN WG2 Meeting #103</w:t>
      </w:r>
      <w:r>
        <w:rPr>
          <w:rFonts w:cs="Arial"/>
          <w:bCs/>
          <w:sz w:val="22"/>
        </w:rPr>
        <w:tab/>
      </w:r>
      <w:r>
        <w:rPr>
          <w:rFonts w:cs="Arial"/>
          <w:bCs/>
          <w:sz w:val="22"/>
        </w:rPr>
        <w:tab/>
      </w:r>
      <w:r>
        <w:rPr>
          <w:rFonts w:cs="Arial"/>
          <w:bCs/>
          <w:sz w:val="22"/>
        </w:rPr>
        <w:t>R2-1811770</w:t>
      </w:r>
    </w:p>
    <w:bookmarkEnd w:id="0"/>
    <w:p>
      <w:pPr>
        <w:pStyle w:val="23"/>
        <w:rPr>
          <w:rFonts w:eastAsia="宋体"/>
          <w:sz w:val="22"/>
          <w:lang w:eastAsia="zh-CN"/>
        </w:rPr>
      </w:pPr>
      <w:r>
        <w:rPr>
          <w:rFonts w:eastAsia="宋体"/>
          <w:sz w:val="22"/>
          <w:lang w:eastAsia="zh-CN"/>
        </w:rPr>
        <w:t>Gothenburg, Sweden, 20</w:t>
      </w:r>
      <w:r>
        <w:rPr>
          <w:rFonts w:eastAsia="宋体"/>
          <w:sz w:val="22"/>
          <w:vertAlign w:val="superscript"/>
          <w:lang w:eastAsia="zh-CN"/>
        </w:rPr>
        <w:t>th</w:t>
      </w:r>
      <w:r>
        <w:rPr>
          <w:rFonts w:eastAsia="宋体"/>
          <w:sz w:val="22"/>
          <w:lang w:eastAsia="zh-CN"/>
        </w:rPr>
        <w:t xml:space="preserve"> - 24</w:t>
      </w:r>
      <w:r>
        <w:rPr>
          <w:rFonts w:eastAsia="宋体"/>
          <w:sz w:val="22"/>
          <w:vertAlign w:val="superscript"/>
          <w:lang w:eastAsia="zh-CN"/>
        </w:rPr>
        <w:t>th</w:t>
      </w:r>
      <w:r>
        <w:rPr>
          <w:rFonts w:eastAsia="宋体"/>
          <w:sz w:val="22"/>
          <w:lang w:eastAsia="zh-CN"/>
        </w:rPr>
        <w:t xml:space="preserve"> August 2018</w:t>
      </w:r>
      <w:r>
        <w:rPr>
          <w:rFonts w:eastAsia="宋体"/>
          <w:sz w:val="22"/>
          <w:lang w:eastAsia="zh-CN"/>
        </w:rPr>
        <w:tab/>
      </w:r>
      <w:r>
        <w:rPr>
          <w:rFonts w:eastAsia="宋体"/>
          <w:sz w:val="22"/>
          <w:lang w:eastAsia="zh-CN"/>
        </w:rPr>
        <w:t xml:space="preserve">                         </w:t>
      </w:r>
    </w:p>
    <w:p>
      <w:pPr>
        <w:pStyle w:val="23"/>
        <w:rPr>
          <w:rFonts w:eastAsia="宋体" w:cs="Arial"/>
          <w:bCs/>
          <w:sz w:val="22"/>
          <w:szCs w:val="22"/>
          <w:lang w:eastAsia="zh-CN"/>
        </w:rPr>
      </w:pPr>
    </w:p>
    <w:p>
      <w:pPr>
        <w:pStyle w:val="23"/>
        <w:tabs>
          <w:tab w:val="left" w:pos="1800"/>
          <w:tab w:val="clear" w:pos="4536"/>
        </w:tabs>
        <w:ind w:left="1800" w:hanging="1800"/>
        <w:rPr>
          <w:rFonts w:eastAsia="宋体"/>
          <w:sz w:val="22"/>
          <w:szCs w:val="22"/>
          <w:lang w:eastAsia="zh-CN"/>
        </w:rPr>
      </w:pPr>
      <w:r>
        <w:rPr>
          <w:rFonts w:cs="Arial"/>
          <w:sz w:val="22"/>
          <w:szCs w:val="22"/>
        </w:rPr>
        <w:t>Source:</w:t>
      </w:r>
      <w:r>
        <w:rPr>
          <w:rFonts w:cs="Arial"/>
          <w:sz w:val="22"/>
          <w:szCs w:val="22"/>
        </w:rPr>
        <w:tab/>
      </w:r>
      <w:r>
        <w:rPr>
          <w:rFonts w:hint="eastAsia" w:eastAsia="宋体"/>
          <w:sz w:val="22"/>
          <w:szCs w:val="22"/>
          <w:lang w:eastAsia="zh-CN"/>
        </w:rPr>
        <w:t>vivo</w:t>
      </w:r>
    </w:p>
    <w:p>
      <w:pPr>
        <w:pStyle w:val="23"/>
        <w:tabs>
          <w:tab w:val="left" w:pos="1800"/>
          <w:tab w:val="clear" w:pos="4536"/>
        </w:tabs>
        <w:ind w:left="1798" w:hanging="1792" w:hangingChars="814"/>
        <w:rPr>
          <w:rFonts w:eastAsia="宋体" w:cs="Arial"/>
          <w:sz w:val="22"/>
          <w:szCs w:val="22"/>
          <w:lang w:eastAsia="zh-CN"/>
        </w:rPr>
      </w:pPr>
      <w:r>
        <w:rPr>
          <w:rFonts w:cs="Arial"/>
          <w:sz w:val="22"/>
          <w:szCs w:val="22"/>
        </w:rPr>
        <w:t>Title:</w:t>
      </w:r>
      <w:r>
        <w:rPr>
          <w:rFonts w:cs="Arial"/>
          <w:sz w:val="22"/>
          <w:szCs w:val="22"/>
        </w:rPr>
        <w:tab/>
      </w:r>
      <w:r>
        <w:rPr>
          <w:rFonts w:cs="Arial"/>
          <w:sz w:val="22"/>
          <w:szCs w:val="22"/>
        </w:rPr>
        <w:t>Remaining issue on T302 handling</w:t>
      </w:r>
    </w:p>
    <w:p>
      <w:pPr>
        <w:pStyle w:val="23"/>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10.4.1.3.6</w:t>
      </w:r>
    </w:p>
    <w:p>
      <w:pPr>
        <w:pStyle w:val="23"/>
        <w:tabs>
          <w:tab w:val="left" w:pos="1800"/>
        </w:tabs>
        <w:rPr>
          <w:rFonts w:eastAsia="宋体"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eastAsia="宋体" w:cs="Arial"/>
          <w:sz w:val="22"/>
          <w:szCs w:val="22"/>
          <w:lang w:eastAsia="zh-CN"/>
        </w:rPr>
        <w:t xml:space="preserve"> and Decision</w:t>
      </w:r>
    </w:p>
    <w:p>
      <w:pPr>
        <w:pStyle w:val="2"/>
        <w:keepLines/>
        <w:numPr>
          <w:ilvl w:val="0"/>
          <w:numId w:val="6"/>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r>
        <w:rPr>
          <w:rFonts w:hint="eastAsia" w:cs="Times New Roman"/>
          <w:b w:val="0"/>
          <w:bCs w:val="0"/>
          <w:kern w:val="0"/>
          <w:sz w:val="36"/>
          <w:szCs w:val="20"/>
          <w:lang w:val="en-GB" w:eastAsia="en-GB"/>
        </w:rPr>
        <w:t>Introduction</w:t>
      </w:r>
      <w:r>
        <w:rPr>
          <w:rFonts w:hint="eastAsia" w:cs="Times New Roman"/>
          <w:b w:val="0"/>
          <w:bCs w:val="0"/>
          <w:kern w:val="0"/>
          <w:sz w:val="36"/>
          <w:szCs w:val="20"/>
          <w:lang w:val="en-GB"/>
        </w:rPr>
        <w:t xml:space="preserve"> &amp; Background</w:t>
      </w:r>
    </w:p>
    <w:p>
      <w:pPr>
        <w:pStyle w:val="3"/>
        <w:rPr>
          <w:rFonts w:eastAsiaTheme="minorEastAsia"/>
          <w:lang w:val="en-GB" w:eastAsia="zh-CN"/>
        </w:rPr>
      </w:pPr>
      <w:r>
        <w:rPr>
          <w:rFonts w:hint="eastAsia" w:eastAsiaTheme="minorEastAsia"/>
          <w:lang w:val="en-GB" w:eastAsia="zh-CN"/>
        </w:rPr>
        <w:t>I</w:t>
      </w:r>
      <w:r>
        <w:rPr>
          <w:rFonts w:eastAsiaTheme="minorEastAsia"/>
          <w:lang w:val="en-GB" w:eastAsia="zh-CN"/>
        </w:rPr>
        <w:t>n the last RAN2 meeting, some details of the wait timer T302 ha</w:t>
      </w:r>
      <w:r>
        <w:rPr>
          <w:rFonts w:hint="eastAsia" w:eastAsiaTheme="minorEastAsia"/>
          <w:lang w:val="en-GB" w:eastAsia="zh-CN"/>
        </w:rPr>
        <w:t>ve</w:t>
      </w:r>
      <w:r>
        <w:rPr>
          <w:rFonts w:eastAsiaTheme="minorEastAsia"/>
          <w:lang w:val="en-GB" w:eastAsia="zh-CN"/>
        </w:rPr>
        <w:t xml:space="preserve"> been discussed and agreements reached as follows </w:t>
      </w:r>
      <w:r>
        <w:rPr>
          <w:rFonts w:eastAsiaTheme="minorEastAsia"/>
          <w:lang w:val="en-GB" w:eastAsia="zh-CN"/>
        </w:rPr>
        <w:fldChar w:fldCharType="begin"/>
      </w:r>
      <w:r>
        <w:rPr>
          <w:rFonts w:eastAsiaTheme="minorEastAsia"/>
          <w:lang w:val="en-GB" w:eastAsia="zh-CN"/>
        </w:rPr>
        <w:instrText xml:space="preserve"> REF _Ref510489577 \r \h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xml:space="preserve">. </w:t>
      </w:r>
    </w:p>
    <w:tbl>
      <w:tblPr>
        <w:tblStyle w:val="30"/>
        <w:tblW w:w="850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05" w:type="dxa"/>
          </w:tcPr>
          <w:p>
            <w:pPr>
              <w:pStyle w:val="3"/>
              <w:rPr>
                <w:rFonts w:ascii="Arial" w:hAnsi="Arial" w:cs="Arial" w:eastAsiaTheme="minorEastAsia"/>
                <w:lang w:val="en-GB" w:eastAsia="zh-CN"/>
              </w:rPr>
            </w:pPr>
            <w:r>
              <w:rPr>
                <w:rFonts w:ascii="Arial" w:hAnsi="Arial" w:cs="Arial" w:eastAsiaTheme="minorEastAsia"/>
                <w:lang w:val="en-GB" w:eastAsia="zh-CN"/>
              </w:rPr>
              <w:t>Agreements</w:t>
            </w:r>
          </w:p>
          <w:p>
            <w:pPr>
              <w:pStyle w:val="3"/>
              <w:rPr>
                <w:rFonts w:ascii="Arial" w:hAnsi="Arial" w:cs="Arial" w:eastAsiaTheme="minorEastAsia"/>
                <w:lang w:val="en-GB" w:eastAsia="zh-CN"/>
              </w:rPr>
            </w:pPr>
            <w:r>
              <w:rPr>
                <w:rFonts w:ascii="Arial" w:hAnsi="Arial" w:cs="Arial" w:eastAsiaTheme="minorEastAsia"/>
                <w:lang w:val="en-GB" w:eastAsia="zh-CN"/>
              </w:rPr>
              <w:t>1</w:t>
            </w:r>
            <w:r>
              <w:rPr>
                <w:rFonts w:ascii="Arial" w:hAnsi="Arial" w:cs="Arial" w:eastAsiaTheme="minorEastAsia"/>
                <w:lang w:val="en-GB" w:eastAsia="zh-CN"/>
              </w:rPr>
              <w:tab/>
            </w:r>
            <w:r>
              <w:rPr>
                <w:rFonts w:ascii="Arial" w:hAnsi="Arial" w:cs="Arial" w:eastAsiaTheme="minorEastAsia"/>
                <w:lang w:val="en-GB" w:eastAsia="zh-CN"/>
              </w:rPr>
              <w:t>An (idle or inactive) UE that receives RRCReject with wait time in response to an access attempt triggered by NAS triggered events informs NAS of accesses apart from MT access and emergency are barred (T302 running)</w:t>
            </w:r>
          </w:p>
          <w:p>
            <w:pPr>
              <w:pStyle w:val="3"/>
              <w:rPr>
                <w:rFonts w:ascii="Arial" w:hAnsi="Arial" w:cs="Arial" w:eastAsiaTheme="minorEastAsia"/>
                <w:lang w:val="en-GB" w:eastAsia="zh-CN"/>
              </w:rPr>
            </w:pPr>
            <w:r>
              <w:rPr>
                <w:rFonts w:ascii="Arial" w:hAnsi="Arial" w:cs="Arial" w:eastAsiaTheme="minorEastAsia"/>
                <w:lang w:val="en-GB" w:eastAsia="zh-CN"/>
              </w:rPr>
              <w:t>2</w:t>
            </w:r>
            <w:r>
              <w:rPr>
                <w:rFonts w:ascii="Arial" w:hAnsi="Arial" w:cs="Arial" w:eastAsiaTheme="minorEastAsia"/>
                <w:lang w:val="en-GB" w:eastAsia="zh-CN"/>
              </w:rPr>
              <w:tab/>
            </w:r>
            <w:r>
              <w:rPr>
                <w:rFonts w:ascii="Arial" w:hAnsi="Arial" w:cs="Arial" w:eastAsiaTheme="minorEastAsia"/>
                <w:lang w:val="en-GB" w:eastAsia="zh-CN"/>
              </w:rPr>
              <w:t>An (inactive) UE that receives RRCReject with wait time in response to an access attempt triggered by AS triggered events, does not inform NAS that T302 is running at the time RRCReject is received, but does inform NAS that T302 is running if it later receives a NAS triggered request.</w:t>
            </w:r>
          </w:p>
          <w:p>
            <w:pPr>
              <w:pStyle w:val="3"/>
              <w:rPr>
                <w:rFonts w:ascii="Arial" w:hAnsi="Arial" w:cs="Arial" w:eastAsiaTheme="minorEastAsia"/>
                <w:lang w:val="en-GB" w:eastAsia="zh-CN"/>
              </w:rPr>
            </w:pPr>
            <w:r>
              <w:rPr>
                <w:rFonts w:ascii="Arial" w:hAnsi="Arial" w:cs="Arial" w:eastAsiaTheme="minorEastAsia"/>
                <w:lang w:val="en-GB" w:eastAsia="zh-CN"/>
              </w:rPr>
              <w:t>3</w:t>
            </w:r>
            <w:r>
              <w:rPr>
                <w:rFonts w:ascii="Arial" w:hAnsi="Arial" w:cs="Arial" w:eastAsiaTheme="minorEastAsia"/>
                <w:lang w:val="en-GB" w:eastAsia="zh-CN"/>
              </w:rPr>
              <w:tab/>
            </w:r>
            <w:r>
              <w:rPr>
                <w:rFonts w:ascii="Arial" w:hAnsi="Arial" w:cs="Arial" w:eastAsiaTheme="minorEastAsia"/>
                <w:lang w:val="en-GB" w:eastAsia="zh-CN"/>
              </w:rPr>
              <w:t xml:space="preserve">The UE shall respond to RAN paging and CN paging when T302 is running. </w:t>
            </w:r>
          </w:p>
          <w:p>
            <w:pPr>
              <w:pStyle w:val="3"/>
              <w:rPr>
                <w:rFonts w:ascii="Arial" w:hAnsi="Arial" w:cs="Arial" w:eastAsiaTheme="minorEastAsia"/>
                <w:lang w:val="en-GB" w:eastAsia="zh-CN"/>
              </w:rPr>
            </w:pPr>
            <w:r>
              <w:rPr>
                <w:rFonts w:ascii="Arial" w:hAnsi="Arial" w:cs="Arial" w:eastAsiaTheme="minorEastAsia"/>
                <w:lang w:val="en-GB" w:eastAsia="zh-CN"/>
              </w:rPr>
              <w:t>4</w:t>
            </w:r>
            <w:r>
              <w:rPr>
                <w:rFonts w:ascii="Arial" w:hAnsi="Arial" w:cs="Arial" w:eastAsiaTheme="minorEastAsia"/>
                <w:lang w:val="en-GB" w:eastAsia="zh-CN"/>
              </w:rPr>
              <w:tab/>
            </w:r>
            <w:r>
              <w:rPr>
                <w:rFonts w:ascii="Arial" w:hAnsi="Arial" w:cs="Arial" w:eastAsiaTheme="minorEastAsia"/>
                <w:lang w:val="en-GB" w:eastAsia="zh-CN"/>
              </w:rPr>
              <w:t xml:space="preserve">The UE is allowed to access for emergency when T302 is running. </w:t>
            </w:r>
          </w:p>
          <w:p>
            <w:pPr>
              <w:pStyle w:val="3"/>
              <w:rPr>
                <w:rFonts w:ascii="Arial" w:hAnsi="Arial" w:cs="Arial" w:eastAsiaTheme="minorEastAsia"/>
                <w:lang w:val="en-GB" w:eastAsia="zh-CN"/>
              </w:rPr>
            </w:pPr>
            <w:r>
              <w:rPr>
                <w:rFonts w:ascii="Arial" w:hAnsi="Arial" w:cs="Arial" w:eastAsiaTheme="minorEastAsia"/>
                <w:lang w:val="en-GB" w:eastAsia="zh-CN"/>
              </w:rPr>
              <w:t>5</w:t>
            </w:r>
            <w:r>
              <w:rPr>
                <w:rFonts w:ascii="Arial" w:hAnsi="Arial" w:cs="Arial" w:eastAsiaTheme="minorEastAsia"/>
                <w:lang w:val="en-GB" w:eastAsia="zh-CN"/>
              </w:rPr>
              <w:tab/>
            </w:r>
            <w:r>
              <w:rPr>
                <w:rFonts w:ascii="Arial" w:hAnsi="Arial" w:cs="Arial" w:eastAsiaTheme="minorEastAsia"/>
                <w:lang w:val="en-GB" w:eastAsia="zh-CN"/>
              </w:rPr>
              <w:t>At T302 expiry or T302 stopped, if NAS was informed that access was barred (due to T302 running) , then AS informs upper layers about barring alleviation (due to T302)</w:t>
            </w:r>
          </w:p>
          <w:p>
            <w:pPr>
              <w:pStyle w:val="3"/>
              <w:rPr>
                <w:rFonts w:eastAsiaTheme="minorEastAsia"/>
                <w:lang w:val="en-GB" w:eastAsia="zh-CN"/>
              </w:rPr>
            </w:pPr>
            <w:r>
              <w:rPr>
                <w:rFonts w:ascii="Arial" w:hAnsi="Arial" w:cs="Arial" w:eastAsiaTheme="minorEastAsia"/>
                <w:highlight w:val="yellow"/>
                <w:lang w:val="en-GB" w:eastAsia="zh-CN"/>
              </w:rPr>
              <w:t>FFS Whether T302 is stopped on reception of RAN paging, CN paging, emergency call or reception of e.g. Resume or Setup or Release, etc messages.</w:t>
            </w:r>
          </w:p>
        </w:tc>
      </w:tr>
    </w:tbl>
    <w:p>
      <w:pPr>
        <w:pStyle w:val="3"/>
        <w:rPr>
          <w:rFonts w:eastAsiaTheme="minorEastAsia"/>
          <w:lang w:val="en-GB" w:eastAsia="zh-CN"/>
        </w:rPr>
      </w:pPr>
    </w:p>
    <w:p>
      <w:pPr>
        <w:pStyle w:val="3"/>
        <w:rPr>
          <w:rFonts w:eastAsiaTheme="minorEastAsia"/>
          <w:lang w:val="en-GB" w:eastAsia="zh-CN"/>
        </w:rPr>
      </w:pPr>
      <w:r>
        <w:rPr>
          <w:rFonts w:hint="eastAsia" w:eastAsiaTheme="minorEastAsia"/>
          <w:lang w:val="en-GB" w:eastAsia="zh-CN"/>
        </w:rPr>
        <w:t>T</w:t>
      </w:r>
      <w:r>
        <w:rPr>
          <w:rFonts w:eastAsiaTheme="minorEastAsia"/>
          <w:lang w:val="en-GB" w:eastAsia="zh-CN"/>
        </w:rPr>
        <w:t>his contribution will further discuss the remaining FFS issue and give our views.</w:t>
      </w:r>
    </w:p>
    <w:p>
      <w:pPr>
        <w:pStyle w:val="3"/>
        <w:rPr>
          <w:rFonts w:eastAsiaTheme="minorEastAsia"/>
          <w:lang w:val="en-GB" w:eastAsia="zh-CN"/>
        </w:rPr>
      </w:pPr>
    </w:p>
    <w:p>
      <w:pPr>
        <w:pStyle w:val="2"/>
        <w:keepLines/>
        <w:numPr>
          <w:ilvl w:val="0"/>
          <w:numId w:val="6"/>
        </w:numPr>
        <w:pBdr>
          <w:top w:val="single" w:color="auto" w:sz="12" w:space="3"/>
        </w:pBdr>
        <w:overflowPunct w:val="0"/>
        <w:autoSpaceDE w:val="0"/>
        <w:autoSpaceDN w:val="0"/>
        <w:adjustRightInd w:val="0"/>
        <w:spacing w:before="240" w:after="180"/>
        <w:jc w:val="both"/>
        <w:textAlignment w:val="baseline"/>
        <w:rPr>
          <w:rStyle w:val="54"/>
          <w:rFonts w:cs="Times New Roman"/>
          <w:b w:val="0"/>
          <w:bCs w:val="0"/>
          <w:kern w:val="0"/>
          <w:sz w:val="36"/>
          <w:szCs w:val="20"/>
          <w:lang w:val="fr-FR"/>
        </w:rPr>
      </w:pPr>
      <w:r>
        <w:rPr>
          <w:rFonts w:hint="eastAsia" w:cs="Times New Roman"/>
          <w:b w:val="0"/>
          <w:bCs w:val="0"/>
          <w:kern w:val="0"/>
          <w:sz w:val="36"/>
          <w:szCs w:val="20"/>
          <w:lang w:val="fr-FR"/>
        </w:rPr>
        <w:t>Discussion</w:t>
      </w:r>
      <w:bookmarkStart w:id="3" w:name="_Toc485049892"/>
      <w:bookmarkStart w:id="4" w:name="_Toc485427664"/>
      <w:bookmarkStart w:id="5" w:name="_Toc485060153"/>
      <w:bookmarkStart w:id="6" w:name="_Toc485375693"/>
      <w:bookmarkStart w:id="7" w:name="_Toc485118113"/>
      <w:bookmarkStart w:id="8" w:name="_Toc489605059"/>
      <w:bookmarkStart w:id="9" w:name="_Toc485118251"/>
      <w:bookmarkStart w:id="10" w:name="_Toc485049666"/>
      <w:bookmarkStart w:id="11" w:name="_Toc485427719"/>
      <w:bookmarkStart w:id="12" w:name="_Toc485375746"/>
      <w:bookmarkStart w:id="13" w:name="_Toc485418967"/>
      <w:bookmarkStart w:id="14" w:name="_Toc485328879"/>
      <w:bookmarkStart w:id="15" w:name="_Toc485299225"/>
      <w:bookmarkStart w:id="16" w:name="_Toc485419022"/>
      <w:bookmarkStart w:id="17" w:name="_Toc485039412"/>
      <w:bookmarkStart w:id="18" w:name="_Toc490268332"/>
      <w:bookmarkStart w:id="19" w:name="_Toc485117985"/>
      <w:bookmarkStart w:id="20" w:name="_Toc485039631"/>
    </w:p>
    <w:p>
      <w:pPr>
        <w:pStyle w:val="65"/>
      </w:pPr>
      <w:r>
        <w:t xml:space="preserve">It has been agreed that the RAN paging and CN paging as well as emergency call is not barred when the T302 is running. Thus, when a new access attempt for the RAN paging, CN paging or emergency call has been initiated, it is reasonable that the T302 should be stopped afterwards. But the exact timing to handle the T302 remains open. </w:t>
      </w:r>
      <w:r>
        <w:rPr>
          <w:rFonts w:hint="eastAsia"/>
        </w:rPr>
        <w:t>G</w:t>
      </w:r>
      <w:r>
        <w:t xml:space="preserve">enerally, there are two options. </w:t>
      </w:r>
    </w:p>
    <w:p>
      <w:pPr>
        <w:pStyle w:val="65"/>
      </w:pPr>
      <w:r>
        <w:rPr>
          <w:b/>
        </w:rPr>
        <w:t>Option 1:</w:t>
      </w:r>
      <w:r>
        <w:t xml:space="preserve"> T302 is stopped upon reception of RAN paging, CN paging, emergency call.</w:t>
      </w:r>
    </w:p>
    <w:p>
      <w:pPr>
        <w:pStyle w:val="65"/>
      </w:pPr>
      <w:r>
        <w:rPr>
          <w:b/>
        </w:rPr>
        <w:t>Option 2:</w:t>
      </w:r>
      <w:r>
        <w:t xml:space="preserve"> T302 is stopped upon reception of MSG4 (e.g. </w:t>
      </w:r>
      <w:r>
        <w:rPr>
          <w:rFonts w:hint="eastAsia"/>
        </w:rPr>
        <w:t>RRC</w:t>
      </w:r>
      <w:r>
        <w:t xml:space="preserve"> Resume or Setup or Release, etc messages.)</w:t>
      </w:r>
    </w:p>
    <w:p>
      <w:pPr>
        <w:pStyle w:val="65"/>
      </w:pPr>
      <w:r>
        <w:t>We make comparison between the two options in the following aspects.</w:t>
      </w:r>
    </w:p>
    <w:p>
      <w:pPr>
        <w:pStyle w:val="65"/>
        <w:numPr>
          <w:ilvl w:val="0"/>
          <w:numId w:val="7"/>
        </w:numPr>
      </w:pPr>
      <w:r>
        <w:t>UE AS/NAS layer interaction.</w:t>
      </w:r>
    </w:p>
    <w:p>
      <w:pPr>
        <w:pStyle w:val="65"/>
        <w:numPr>
          <w:ilvl w:val="0"/>
          <w:numId w:val="7"/>
        </w:numPr>
      </w:pPr>
      <w:r>
        <w:rPr>
          <w:rFonts w:hint="eastAsia"/>
        </w:rPr>
        <w:t>U</w:t>
      </w:r>
      <w:r>
        <w:t>E RRC state transition.</w:t>
      </w:r>
    </w:p>
    <w:p>
      <w:pPr>
        <w:pStyle w:val="65"/>
        <w:rPr>
          <w:b/>
        </w:rPr>
      </w:pPr>
      <w:r>
        <w:rPr>
          <w:rFonts w:hint="eastAsia"/>
          <w:b/>
        </w:rPr>
        <w:t>#</w:t>
      </w:r>
      <w:r>
        <w:rPr>
          <w:b/>
        </w:rPr>
        <w:t>1. UE AS/NAS layer interaction.</w:t>
      </w:r>
    </w:p>
    <w:p>
      <w:pPr>
        <w:pStyle w:val="65"/>
      </w:pPr>
      <w:r>
        <w:t xml:space="preserve">If the T302 </w:t>
      </w:r>
      <w:r>
        <w:rPr>
          <w:rFonts w:hint="eastAsia"/>
        </w:rPr>
        <w:t xml:space="preserve">is </w:t>
      </w:r>
      <w:r>
        <w:t>start</w:t>
      </w:r>
      <w:r>
        <w:rPr>
          <w:rFonts w:hint="eastAsia"/>
        </w:rPr>
        <w:t>ed</w:t>
      </w:r>
      <w:r>
        <w:t xml:space="preserve"> due to a previous triggered NAS event, then UE AS layer should inform UE NAS layer that the previous access attempt was barred. The consequence is that UE NAS layer wouldn’t trigger any new access attempt (except CN paging and emergency call) because it is assumed that the new access attempt would be barred anyway during T302 running period. Afterwards, if the emergency call or CN paging arrives, UE NAS layer would trigger the corresponding access attempt, and it would be allowed in the UE AS layer for a new RRC establishment (for IDLE UE) or resume (for INACTIVE UE) procedure. Let’s take emergency call and RRC resume procedure as an example (see below Figure), if we take option 1 to stop T302 running, then according to RAN2 Adhoc 1807 agreement </w:t>
      </w:r>
      <w:r>
        <w:rPr>
          <w:rFonts w:hint="eastAsia"/>
        </w:rPr>
        <w:t>that</w:t>
      </w:r>
      <w:r>
        <w:t xml:space="preserve"> “</w:t>
      </w:r>
      <w:r>
        <w:rPr>
          <w:i/>
        </w:rPr>
        <w:t>At T302 expiry or T302 stopped, if NAS was informed that access was barred (due to T302 running) , then AS informs upper layers about barring alleviation (due to T302)</w:t>
      </w:r>
      <w:r>
        <w:t xml:space="preserve">”, upper layer would be informed about the barring alleviation. It means that if there is a new NAS triggered event besides CN paging and emergency call, it would be allowed to deliver to UE AS layer for further UAC barring check. It results in potential AS/NAS interaction after each UAC barring check. Moreover, if the newly triggered NAS event is prioritized over the ongoing RRC resume procedure, more specification effort may be needed about whether to trigger a new RRC resume request with a new cause value. </w:t>
      </w:r>
    </w:p>
    <w:p>
      <w:pPr>
        <w:pStyle w:val="65"/>
      </w:pPr>
      <w:r>
        <w:t>If the T302 start is due to a previous triggered AS event, UE AS layer doesn’t tell UE NAS layer about T302 start as well as stop. However, the situation of potential AS/NAS interaction is similar when a new NAS triggered event happens during RAN paging initiated RRC resume procedure.</w:t>
      </w:r>
    </w:p>
    <w:p>
      <w:pPr>
        <w:pStyle w:val="65"/>
      </w:pPr>
      <w:r>
        <w:t>We think the aforementioned AS/NAS interaction complexity should be avoided. As shown in the Figure, take option 2 to stop T302 can avoid the potential AS/NAS interaction.</w:t>
      </w:r>
    </w:p>
    <w:p>
      <w:pPr>
        <w:pStyle w:val="65"/>
      </w:pPr>
    </w:p>
    <w:p>
      <w:pPr>
        <w:pStyle w:val="65"/>
        <w:jc w:val="center"/>
        <w:rPr>
          <w:b/>
        </w:rPr>
      </w:pPr>
      <w:r>
        <w:rPr>
          <w:b/>
        </w:rPr>
        <w:drawing>
          <wp:inline distT="0" distB="0" distL="0" distR="0">
            <wp:extent cx="6166485" cy="1970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237700" cy="1993562"/>
                    </a:xfrm>
                    <a:prstGeom prst="rect">
                      <a:avLst/>
                    </a:prstGeom>
                    <a:noFill/>
                  </pic:spPr>
                </pic:pic>
              </a:graphicData>
            </a:graphic>
          </wp:inline>
        </w:drawing>
      </w:r>
    </w:p>
    <w:p>
      <w:pPr>
        <w:pStyle w:val="65"/>
        <w:jc w:val="center"/>
        <w:rPr>
          <w:b/>
        </w:rPr>
      </w:pPr>
      <w:r>
        <w:rPr>
          <w:rFonts w:hint="eastAsia"/>
          <w:b/>
        </w:rPr>
        <w:t>F</w:t>
      </w:r>
      <w:r>
        <w:rPr>
          <w:b/>
        </w:rPr>
        <w:t xml:space="preserve">igure 1. Potential AS/NAS interaction </w:t>
      </w:r>
    </w:p>
    <w:p>
      <w:pPr>
        <w:pStyle w:val="65"/>
        <w:rPr>
          <w:b/>
        </w:rPr>
      </w:pPr>
      <w:r>
        <w:rPr>
          <w:rFonts w:hint="eastAsia"/>
          <w:b/>
        </w:rPr>
        <w:t>#</w:t>
      </w:r>
      <w:r>
        <w:rPr>
          <w:b/>
        </w:rPr>
        <w:t>2. UE RRC state transition.</w:t>
      </w:r>
    </w:p>
    <w:p>
      <w:pPr>
        <w:pStyle w:val="65"/>
      </w:pPr>
      <w:r>
        <w:rPr>
          <w:rFonts w:hint="eastAsia"/>
        </w:rPr>
        <w:t>A</w:t>
      </w:r>
      <w:r>
        <w:t>ccording to SA2 specification TS 23.501 (as below box), the RRC wait timer T302 can be used in AMF congestion scenario. The RRC resume/establishment request should be sent first for the network to get knowledge of different UE IDs and cause values, then some of the UEs may receive RRC reject with wait timer if the corresponding AMF congestion situation occurs. Based on this observation, at the time point when the UE receives RAN paging, CN paging, emergency call, the congestion may still exist. Even when a new RRC resume/establishment request is allowed during T302 running for CN paging, RAN paging and emergency, the UE may receive another RRC reject with wait timer by the network. Therefore, we think a more appropriate timing for the UE to stop T302 is when the UE can assume the network congestion is alleviated, e.g., when the UE receives RRC resume</w:t>
      </w:r>
      <w:r>
        <w:rPr>
          <w:rFonts w:hint="eastAsia"/>
        </w:rPr>
        <w:t>/</w:t>
      </w:r>
      <w:r>
        <w:t xml:space="preserve">setup message in response to RRC resume request </w:t>
      </w:r>
      <w:r>
        <w:rPr>
          <w:rFonts w:hint="eastAsia"/>
        </w:rPr>
        <w:t>and</w:t>
      </w:r>
      <w:r>
        <w:t xml:space="preserve"> successfully enters CONNECTED. Regarding UE reception of RRC release message, it results in INACTIVE to INACTIVE</w:t>
      </w:r>
      <w:r>
        <w:rPr>
          <w:rFonts w:hint="eastAsia"/>
        </w:rPr>
        <w:t>/</w:t>
      </w:r>
      <w:r>
        <w:t xml:space="preserve">IDLE state transitions for RRC resume procedure which cannot reflect the network congestion alleviation. </w:t>
      </w:r>
    </w:p>
    <w:tbl>
      <w:tblPr>
        <w:tblStyle w:val="30"/>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05" w:type="dxa"/>
          </w:tcPr>
          <w:p>
            <w:pPr>
              <w:pStyle w:val="9"/>
            </w:pPr>
            <w:r>
              <w:rPr>
                <w:rFonts w:hint="eastAsia"/>
              </w:rPr>
              <w:t>F</w:t>
            </w:r>
            <w:r>
              <w:t>rom TS 23.501</w:t>
            </w:r>
          </w:p>
          <w:p>
            <w:pPr>
              <w:pStyle w:val="6"/>
              <w:rPr>
                <w:szCs w:val="24"/>
                <w:lang w:eastAsia="zh-CN"/>
              </w:rPr>
            </w:pPr>
            <w:r>
              <w:rPr>
                <w:b w:val="0"/>
                <w:bCs w:val="0"/>
              </w:rPr>
              <w:t>5.19.5.2</w:t>
            </w:r>
            <w:r>
              <w:rPr>
                <w:b w:val="0"/>
                <w:bCs w:val="0"/>
              </w:rPr>
              <w:tab/>
            </w:r>
            <w:r>
              <w:rPr>
                <w:b w:val="0"/>
                <w:bCs w:val="0"/>
              </w:rPr>
              <w:t>AMF Overload Control</w:t>
            </w:r>
          </w:p>
          <w:p>
            <w:pPr>
              <w:pStyle w:val="59"/>
              <w:ind w:left="0" w:firstLine="0"/>
              <w:jc w:val="both"/>
            </w:pPr>
            <w:r>
              <w:t>Using the overload start procedure, the AMF can request the 5G-AN node to:</w:t>
            </w:r>
          </w:p>
          <w:p>
            <w:pPr>
              <w:pStyle w:val="59"/>
              <w:jc w:val="both"/>
            </w:pPr>
            <w:r>
              <w:t>a)</w:t>
            </w:r>
            <w:r>
              <w:tab/>
            </w:r>
            <w:r>
              <w:rPr>
                <w:highlight w:val="yellow"/>
              </w:rPr>
              <w:t>reject</w:t>
            </w:r>
            <w:r>
              <w:t xml:space="preserve"> 5G-AN signaling connection (RRC Connection over 3GPP access or UE-N3IWF connection over N3GPP access) requests that are for non-emergency and non-high priority mobile originated services; or</w:t>
            </w:r>
          </w:p>
          <w:p>
            <w:pPr>
              <w:pStyle w:val="59"/>
              <w:jc w:val="both"/>
            </w:pPr>
            <w:r>
              <w:t>b)</w:t>
            </w:r>
            <w:r>
              <w:tab/>
            </w:r>
            <w:r>
              <w:rPr>
                <w:highlight w:val="yellow"/>
              </w:rPr>
              <w:t>reject</w:t>
            </w:r>
            <w:r>
              <w:t xml:space="preserve"> new 5G-AN signaling connection requests for uplink NAS signalling transmission to that AMF;</w:t>
            </w:r>
          </w:p>
          <w:p>
            <w:pPr>
              <w:pStyle w:val="59"/>
              <w:ind w:left="0" w:firstLine="0"/>
              <w:jc w:val="both"/>
              <w:rPr>
                <w:rFonts w:eastAsiaTheme="minorEastAsia"/>
                <w:color w:val="FF0000"/>
                <w:lang w:eastAsia="zh-CN"/>
              </w:rPr>
            </w:pPr>
            <w:r>
              <w:rPr>
                <w:rFonts w:eastAsiaTheme="minorEastAsia"/>
                <w:color w:val="FF0000"/>
                <w:lang w:eastAsia="zh-CN"/>
              </w:rPr>
              <w:t>[</w:t>
            </w:r>
            <w:r>
              <w:rPr>
                <w:rFonts w:hint="eastAsia" w:eastAsiaTheme="minorEastAsia"/>
                <w:color w:val="FF0000"/>
                <w:lang w:eastAsia="zh-CN"/>
              </w:rPr>
              <w:t>some</w:t>
            </w:r>
            <w:r>
              <w:rPr>
                <w:rFonts w:eastAsiaTheme="minorEastAsia"/>
                <w:color w:val="FF0000"/>
                <w:lang w:eastAsia="zh-CN"/>
              </w:rPr>
              <w:t xml:space="preserve"> text omitted]</w:t>
            </w:r>
          </w:p>
          <w:p>
            <w:pPr>
              <w:jc w:val="both"/>
              <w:rPr>
                <w:lang w:eastAsia="zh-CN"/>
              </w:rPr>
            </w:pPr>
            <w:r>
              <w:t xml:space="preserve">When </w:t>
            </w:r>
            <w:r>
              <w:rPr>
                <w:highlight w:val="yellow"/>
              </w:rPr>
              <w:t xml:space="preserve">rejecting a 5G-AN signaling connection request for overload reasons (cases a and b above) </w:t>
            </w:r>
            <w:r>
              <w:t xml:space="preserve">the 5G-AN indicates to the UE an appropriate </w:t>
            </w:r>
            <w:r>
              <w:rPr>
                <w:highlight w:val="yellow"/>
              </w:rPr>
              <w:t>wait timer value that limits further 5G-AN signaling connection requests until the wait timer expires.</w:t>
            </w:r>
          </w:p>
        </w:tc>
      </w:tr>
    </w:tbl>
    <w:p>
      <w:pPr>
        <w:pStyle w:val="65"/>
        <w:rPr>
          <w:b/>
        </w:rPr>
      </w:pPr>
    </w:p>
    <w:p>
      <w:pPr>
        <w:pStyle w:val="65"/>
      </w:pPr>
      <w:r>
        <w:rPr>
          <w:rFonts w:hint="eastAsia"/>
        </w:rPr>
        <w:t>B</w:t>
      </w:r>
      <w:r>
        <w:t>ased on above analysis, we prefer to stop T302 upon reception of RRC Resume or Setup</w:t>
      </w:r>
      <w:r>
        <w:rPr>
          <w:rFonts w:hint="eastAsia"/>
          <w:lang w:val="en-US" w:eastAsia="zh-CN"/>
        </w:rPr>
        <w:t xml:space="preserve"> </w:t>
      </w:r>
      <w:r>
        <w:t>message, in which cases can UE can successfully enter RRC CONNECTED.</w:t>
      </w:r>
      <w:bookmarkStart w:id="27" w:name="_GoBack"/>
      <w:bookmarkEnd w:id="27"/>
    </w:p>
    <w:p>
      <w:pPr>
        <w:pStyle w:val="15"/>
        <w:jc w:val="both"/>
        <w:rPr>
          <w:b/>
        </w:rPr>
      </w:pPr>
      <w:bookmarkStart w:id="21" w:name="_Ref517305396"/>
      <w:bookmarkStart w:id="22" w:name="_Ref517386028"/>
      <w:r>
        <w:rPr>
          <w:b/>
        </w:rPr>
        <w:t xml:space="preserve">Proposal  </w:t>
      </w:r>
      <w:r>
        <w:rPr>
          <w:b/>
        </w:rPr>
        <w:fldChar w:fldCharType="begin"/>
      </w:r>
      <w:r>
        <w:rPr>
          <w:b/>
        </w:rPr>
        <w:instrText xml:space="preserve"> SEQ Proposal_ \* ARABIC </w:instrText>
      </w:r>
      <w:r>
        <w:rPr>
          <w:b/>
        </w:rPr>
        <w:fldChar w:fldCharType="separate"/>
      </w:r>
      <w:r>
        <w:rPr>
          <w:b/>
        </w:rPr>
        <w:t>1</w:t>
      </w:r>
      <w:r>
        <w:rPr>
          <w:b/>
        </w:rPr>
        <w:fldChar w:fldCharType="end"/>
      </w:r>
      <w:r>
        <w:rPr>
          <w:b/>
        </w:rPr>
        <w:tab/>
      </w:r>
      <w:bookmarkEnd w:id="21"/>
      <w:r>
        <w:rPr>
          <w:rFonts w:eastAsia="宋体"/>
          <w:b/>
          <w:lang w:val="en-US" w:eastAsia="zh-CN"/>
        </w:rPr>
        <w:t>The wait timer T302 (if running) is stopped when UE receives RRC Resume or RRC Setup message to enter RRC CONNECTED.</w:t>
      </w:r>
      <w:bookmarkEnd w:id="22"/>
      <w:r>
        <w:rPr>
          <w:b/>
        </w:rPr>
        <w:t xml:space="preserve"> </w:t>
      </w:r>
    </w:p>
    <w:p>
      <w:pPr>
        <w:rPr>
          <w:rFonts w:eastAsiaTheme="minorEastAsia"/>
          <w:lang w:val="en-GB" w:eastAsia="zh-CN"/>
        </w:rPr>
      </w:pPr>
    </w:p>
    <w:p>
      <w:pPr>
        <w:rPr>
          <w:lang w:val="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2"/>
        <w:keepLines/>
        <w:numPr>
          <w:ilvl w:val="0"/>
          <w:numId w:val="6"/>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bookmarkEnd w:id="1"/>
    <w:bookmarkEnd w:id="2"/>
    <w:p>
      <w:pPr>
        <w:pStyle w:val="3"/>
        <w:rPr>
          <w:rFonts w:eastAsia="宋体"/>
        </w:rPr>
      </w:pPr>
      <w:r>
        <w:rPr>
          <w:rFonts w:eastAsia="宋体"/>
        </w:rPr>
        <w:t xml:space="preserve">In this contribution, we discussed </w:t>
      </w:r>
      <w:r>
        <w:t>the remaining FFS issue about the stop condition of wait timer T302</w:t>
      </w:r>
      <w:r>
        <w:rPr>
          <w:rFonts w:eastAsia="宋体"/>
        </w:rPr>
        <w:t xml:space="preserve"> and give our proposal.</w:t>
      </w:r>
    </w:p>
    <w:p>
      <w:pPr>
        <w:pStyle w:val="3"/>
        <w:rPr>
          <w:rFonts w:eastAsia="宋体"/>
        </w:rPr>
      </w:pPr>
      <w:r>
        <w:rPr>
          <w:rFonts w:eastAsia="宋体"/>
        </w:rPr>
        <w:fldChar w:fldCharType="begin"/>
      </w:r>
      <w:r>
        <w:rPr>
          <w:rFonts w:eastAsia="宋体"/>
        </w:rPr>
        <w:instrText xml:space="preserve"> REF _Ref517386028 \h </w:instrText>
      </w:r>
      <w:r>
        <w:rPr>
          <w:rFonts w:eastAsia="宋体"/>
        </w:rPr>
        <w:fldChar w:fldCharType="separate"/>
      </w:r>
      <w:r>
        <w:rPr>
          <w:b/>
        </w:rPr>
        <w:t>Proposal  1</w:t>
      </w:r>
      <w:r>
        <w:rPr>
          <w:b/>
        </w:rPr>
        <w:tab/>
      </w:r>
      <w:r>
        <w:rPr>
          <w:rFonts w:eastAsia="宋体"/>
          <w:b/>
          <w:lang w:eastAsia="zh-CN"/>
        </w:rPr>
        <w:t>The wait timer T302 (if running) is stopped when UE receives RRC Resume or RRC Setup message to enter RRC CONNECTED.</w:t>
      </w:r>
      <w:r>
        <w:rPr>
          <w:rFonts w:eastAsia="宋体"/>
        </w:rPr>
        <w:fldChar w:fldCharType="end"/>
      </w:r>
    </w:p>
    <w:p>
      <w:pPr>
        <w:pStyle w:val="2"/>
        <w:keepLines/>
        <w:widowControl w:val="0"/>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36"/>
        </w:rPr>
      </w:pPr>
      <w:r>
        <w:rPr>
          <w:rFonts w:hint="eastAsia" w:cs="Times New Roman"/>
          <w:b w:val="0"/>
          <w:bCs w:val="0"/>
          <w:kern w:val="0"/>
          <w:sz w:val="36"/>
          <w:szCs w:val="36"/>
        </w:rPr>
        <w:t>References</w:t>
      </w:r>
      <w:bookmarkStart w:id="23" w:name="_Ref510489558"/>
    </w:p>
    <w:bookmarkEnd w:id="23"/>
    <w:p>
      <w:pPr>
        <w:pStyle w:val="3"/>
        <w:numPr>
          <w:ilvl w:val="0"/>
          <w:numId w:val="8"/>
        </w:numPr>
        <w:spacing w:before="100" w:beforeAutospacing="1"/>
        <w:rPr>
          <w:rFonts w:eastAsia="宋体"/>
          <w:kern w:val="2"/>
          <w:lang w:eastAsia="zh-CN"/>
        </w:rPr>
      </w:pPr>
      <w:bookmarkStart w:id="24" w:name="_Ref510533096"/>
      <w:bookmarkStart w:id="25" w:name="_Ref510489577"/>
      <w:r>
        <w:rPr>
          <w:rFonts w:eastAsia="宋体"/>
          <w:kern w:val="2"/>
          <w:lang w:eastAsia="zh-CN"/>
        </w:rPr>
        <w:t xml:space="preserve">3GPP RAN2 </w:t>
      </w:r>
      <w:r>
        <w:rPr>
          <w:rFonts w:hint="eastAsia" w:eastAsia="宋体"/>
          <w:kern w:val="2"/>
          <w:lang w:eastAsia="zh-CN"/>
        </w:rPr>
        <w:t>A</w:t>
      </w:r>
      <w:r>
        <w:rPr>
          <w:rFonts w:eastAsia="宋体"/>
          <w:kern w:val="2"/>
          <w:lang w:eastAsia="zh-CN"/>
        </w:rPr>
        <w:t>d hoc #1807 Meeting Chairman Notes.</w:t>
      </w:r>
      <w:bookmarkEnd w:id="24"/>
      <w:bookmarkEnd w:id="25"/>
    </w:p>
    <w:p>
      <w:pPr>
        <w:pStyle w:val="3"/>
        <w:numPr>
          <w:ilvl w:val="0"/>
          <w:numId w:val="8"/>
        </w:numPr>
        <w:spacing w:before="100" w:beforeAutospacing="1"/>
        <w:rPr>
          <w:rFonts w:eastAsia="宋体"/>
          <w:kern w:val="2"/>
          <w:lang w:eastAsia="zh-CN"/>
        </w:rPr>
      </w:pPr>
      <w:bookmarkStart w:id="26" w:name="_Ref513756689"/>
      <w:r>
        <w:rPr>
          <w:rFonts w:eastAsia="宋体"/>
          <w:kern w:val="2"/>
          <w:lang w:eastAsia="zh-CN"/>
        </w:rPr>
        <w:t xml:space="preserve">3GPP </w:t>
      </w:r>
      <w:bookmarkEnd w:id="26"/>
      <w:r>
        <w:rPr>
          <w:rFonts w:eastAsia="宋体"/>
          <w:kern w:val="2"/>
          <w:lang w:eastAsia="zh-CN"/>
        </w:rPr>
        <w:t>TS 23.501 V15.2.0.</w:t>
      </w: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424E4"/>
    <w:multiLevelType w:val="multilevel"/>
    <w:tmpl w:val="11D424E4"/>
    <w:lvl w:ilvl="0" w:tentative="0">
      <w:start w:val="1"/>
      <w:numFmt w:val="decimal"/>
      <w:pStyle w:val="68"/>
      <w:lvlText w:val="Proposal %1."/>
      <w:lvlJc w:val="left"/>
      <w:pPr>
        <w:ind w:left="360" w:hanging="360"/>
      </w:pPr>
      <w:rPr>
        <w:rFonts w:hint="default"/>
        <w:b/>
        <w:i w:val="0"/>
      </w:rPr>
    </w:lvl>
    <w:lvl w:ilvl="1" w:tentative="0">
      <w:start w:val="1"/>
      <w:numFmt w:val="decimal"/>
      <w:lvlText w:val="Proposal %1.%2."/>
      <w:lvlJc w:val="left"/>
      <w:pPr>
        <w:ind w:left="792" w:hanging="432"/>
      </w:pPr>
      <w:rPr>
        <w:rFonts w:hint="default"/>
        <w:b/>
        <w:i w:val="0"/>
      </w:rPr>
    </w:lvl>
    <w:lvl w:ilvl="2" w:tentative="0">
      <w:start w:val="1"/>
      <w:numFmt w:val="decimal"/>
      <w:lvlText w:val="Proposal %1.%2.%3."/>
      <w:lvlJc w:val="left"/>
      <w:pPr>
        <w:ind w:left="1224" w:hanging="504"/>
      </w:pPr>
      <w:rPr>
        <w:rFonts w:hint="default"/>
        <w:b/>
        <w:i w:val="0"/>
      </w:rPr>
    </w:lvl>
    <w:lvl w:ilvl="3" w:tentative="0">
      <w:start w:val="1"/>
      <w:numFmt w:val="decimal"/>
      <w:lvlText w:val="Proposal %1.%2.%3.%4."/>
      <w:lvlJc w:val="left"/>
      <w:pPr>
        <w:ind w:left="1728" w:hanging="648"/>
      </w:pPr>
      <w:rPr>
        <w:rFonts w:hint="default"/>
        <w:b/>
        <w:i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
    <w:nsid w:val="21C41426"/>
    <w:multiLevelType w:val="multilevel"/>
    <w:tmpl w:val="21C41426"/>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2D21819"/>
    <w:multiLevelType w:val="multilevel"/>
    <w:tmpl w:val="22D21819"/>
    <w:lvl w:ilvl="0" w:tentative="0">
      <w:start w:val="1"/>
      <w:numFmt w:val="bullet"/>
      <w:pStyle w:val="8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7744048"/>
    <w:multiLevelType w:val="multilevel"/>
    <w:tmpl w:val="27744048"/>
    <w:lvl w:ilvl="0" w:tentative="0">
      <w:start w:val="1"/>
      <w:numFmt w:val="decimal"/>
      <w:lvlText w:val="[%1]"/>
      <w:lvlJc w:val="left"/>
      <w:pPr>
        <w:tabs>
          <w:tab w:val="left" w:pos="420"/>
        </w:tabs>
        <w:ind w:left="420" w:hanging="420"/>
      </w:pPr>
      <w:rPr>
        <w:rFonts w:hint="eastAsia" w:ascii="宋体" w:hAnsi="宋体" w:eastAsia="宋体"/>
      </w:rPr>
    </w:lvl>
    <w:lvl w:ilvl="1" w:tentative="0">
      <w:start w:val="1"/>
      <w:numFmt w:val="lowerLetter"/>
      <w:lvlText w:val="%2)"/>
      <w:lvlJc w:val="left"/>
      <w:pPr>
        <w:tabs>
          <w:tab w:val="left" w:pos="840"/>
        </w:tabs>
        <w:ind w:left="840" w:hanging="420"/>
      </w:pPr>
      <w:rPr>
        <w:rFonts w:hint="default" w:ascii="Times New Roman" w:hAnsi="Times New Roman" w:cs="Times New Roman"/>
      </w:rPr>
    </w:lvl>
    <w:lvl w:ilvl="2" w:tentative="0">
      <w:start w:val="1"/>
      <w:numFmt w:val="lowerRoman"/>
      <w:lvlText w:val="%3."/>
      <w:lvlJc w:val="righ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abstractNum w:abstractNumId="4">
    <w:nsid w:val="40DE34BC"/>
    <w:multiLevelType w:val="singleLevel"/>
    <w:tmpl w:val="40DE34BC"/>
    <w:lvl w:ilvl="0" w:tentative="0">
      <w:start w:val="1"/>
      <w:numFmt w:val="decimal"/>
      <w:pStyle w:val="40"/>
      <w:lvlText w:val="%1."/>
      <w:lvlJc w:val="left"/>
      <w:pPr>
        <w:tabs>
          <w:tab w:val="left" w:pos="360"/>
        </w:tabs>
        <w:ind w:left="360" w:hanging="360"/>
      </w:pPr>
    </w:lvl>
  </w:abstractNum>
  <w:abstractNum w:abstractNumId="5">
    <w:nsid w:val="56815BE2"/>
    <w:multiLevelType w:val="multilevel"/>
    <w:tmpl w:val="56815BE2"/>
    <w:lvl w:ilvl="0" w:tentative="0">
      <w:start w:val="1"/>
      <w:numFmt w:val="decimal"/>
      <w:pStyle w:val="3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7"/>
  </w:num>
  <w:num w:numId="2">
    <w:abstractNumId w:val="5"/>
  </w:num>
  <w:num w:numId="3">
    <w:abstractNumId w:val="4"/>
  </w:num>
  <w:num w:numId="4">
    <w:abstractNumId w:val="0"/>
  </w:num>
  <w:num w:numId="5">
    <w:abstractNumId w:val="2"/>
  </w:num>
  <w:num w:numId="6">
    <w:abstractNumId w:val="6"/>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192"/>
    <w:rsid w:val="00000607"/>
    <w:rsid w:val="0000069E"/>
    <w:rsid w:val="0000084D"/>
    <w:rsid w:val="00000A0D"/>
    <w:rsid w:val="00000B34"/>
    <w:rsid w:val="000018C1"/>
    <w:rsid w:val="00002134"/>
    <w:rsid w:val="0000314A"/>
    <w:rsid w:val="00003886"/>
    <w:rsid w:val="0000410D"/>
    <w:rsid w:val="0000460A"/>
    <w:rsid w:val="00004A67"/>
    <w:rsid w:val="00004F59"/>
    <w:rsid w:val="00005012"/>
    <w:rsid w:val="0000539E"/>
    <w:rsid w:val="000054C0"/>
    <w:rsid w:val="00005C84"/>
    <w:rsid w:val="000060C1"/>
    <w:rsid w:val="000063A7"/>
    <w:rsid w:val="000065F8"/>
    <w:rsid w:val="0000694F"/>
    <w:rsid w:val="0001068D"/>
    <w:rsid w:val="000106BA"/>
    <w:rsid w:val="00010791"/>
    <w:rsid w:val="00010B73"/>
    <w:rsid w:val="0001106C"/>
    <w:rsid w:val="00011359"/>
    <w:rsid w:val="000116A5"/>
    <w:rsid w:val="00011C8C"/>
    <w:rsid w:val="00011F30"/>
    <w:rsid w:val="00011FFB"/>
    <w:rsid w:val="00011FFD"/>
    <w:rsid w:val="0001231C"/>
    <w:rsid w:val="00012414"/>
    <w:rsid w:val="000124C4"/>
    <w:rsid w:val="000126F3"/>
    <w:rsid w:val="0001312F"/>
    <w:rsid w:val="000137AA"/>
    <w:rsid w:val="0001464C"/>
    <w:rsid w:val="00014D04"/>
    <w:rsid w:val="00015A87"/>
    <w:rsid w:val="00016607"/>
    <w:rsid w:val="00016AC6"/>
    <w:rsid w:val="00016F76"/>
    <w:rsid w:val="000174AD"/>
    <w:rsid w:val="000175A2"/>
    <w:rsid w:val="00017BA4"/>
    <w:rsid w:val="00017F49"/>
    <w:rsid w:val="000201E2"/>
    <w:rsid w:val="000208A6"/>
    <w:rsid w:val="00020A0A"/>
    <w:rsid w:val="00020A1C"/>
    <w:rsid w:val="00020E27"/>
    <w:rsid w:val="0002195F"/>
    <w:rsid w:val="00021B1B"/>
    <w:rsid w:val="00021C03"/>
    <w:rsid w:val="00021EB7"/>
    <w:rsid w:val="000229F1"/>
    <w:rsid w:val="00022A7D"/>
    <w:rsid w:val="00023165"/>
    <w:rsid w:val="000241CB"/>
    <w:rsid w:val="00024606"/>
    <w:rsid w:val="000250AB"/>
    <w:rsid w:val="0002552A"/>
    <w:rsid w:val="00025A64"/>
    <w:rsid w:val="000260C1"/>
    <w:rsid w:val="000263EB"/>
    <w:rsid w:val="0002754F"/>
    <w:rsid w:val="00027E2E"/>
    <w:rsid w:val="00030543"/>
    <w:rsid w:val="00030815"/>
    <w:rsid w:val="00030BD6"/>
    <w:rsid w:val="00030DFC"/>
    <w:rsid w:val="00030EFC"/>
    <w:rsid w:val="00030FFF"/>
    <w:rsid w:val="00031F68"/>
    <w:rsid w:val="00032372"/>
    <w:rsid w:val="000325F7"/>
    <w:rsid w:val="000338A4"/>
    <w:rsid w:val="00033929"/>
    <w:rsid w:val="00033D65"/>
    <w:rsid w:val="00034864"/>
    <w:rsid w:val="00034A7B"/>
    <w:rsid w:val="0003505B"/>
    <w:rsid w:val="00035C55"/>
    <w:rsid w:val="00035C78"/>
    <w:rsid w:val="00035E82"/>
    <w:rsid w:val="000362AB"/>
    <w:rsid w:val="000363AE"/>
    <w:rsid w:val="000363FD"/>
    <w:rsid w:val="00036CBB"/>
    <w:rsid w:val="00036EEA"/>
    <w:rsid w:val="0003772C"/>
    <w:rsid w:val="000377D4"/>
    <w:rsid w:val="00037A41"/>
    <w:rsid w:val="00037DBD"/>
    <w:rsid w:val="00037E65"/>
    <w:rsid w:val="000412E1"/>
    <w:rsid w:val="00041396"/>
    <w:rsid w:val="000414DC"/>
    <w:rsid w:val="00041E6C"/>
    <w:rsid w:val="000421F2"/>
    <w:rsid w:val="00042725"/>
    <w:rsid w:val="00042955"/>
    <w:rsid w:val="00042B22"/>
    <w:rsid w:val="00042E46"/>
    <w:rsid w:val="000436E9"/>
    <w:rsid w:val="000439E7"/>
    <w:rsid w:val="00043F7C"/>
    <w:rsid w:val="00044063"/>
    <w:rsid w:val="00044275"/>
    <w:rsid w:val="0004449F"/>
    <w:rsid w:val="00044623"/>
    <w:rsid w:val="00044F49"/>
    <w:rsid w:val="00045071"/>
    <w:rsid w:val="000452C4"/>
    <w:rsid w:val="000458FF"/>
    <w:rsid w:val="0004663E"/>
    <w:rsid w:val="00047398"/>
    <w:rsid w:val="00047423"/>
    <w:rsid w:val="00047D75"/>
    <w:rsid w:val="00050715"/>
    <w:rsid w:val="00051535"/>
    <w:rsid w:val="000517C0"/>
    <w:rsid w:val="00051C37"/>
    <w:rsid w:val="00051F7B"/>
    <w:rsid w:val="000520C7"/>
    <w:rsid w:val="0005214F"/>
    <w:rsid w:val="00052415"/>
    <w:rsid w:val="00052966"/>
    <w:rsid w:val="00053004"/>
    <w:rsid w:val="000530BF"/>
    <w:rsid w:val="000536CD"/>
    <w:rsid w:val="000537F7"/>
    <w:rsid w:val="00053D7E"/>
    <w:rsid w:val="000540C0"/>
    <w:rsid w:val="00054698"/>
    <w:rsid w:val="0005477E"/>
    <w:rsid w:val="000559D2"/>
    <w:rsid w:val="00055D21"/>
    <w:rsid w:val="00055E49"/>
    <w:rsid w:val="00055F90"/>
    <w:rsid w:val="00055FA1"/>
    <w:rsid w:val="000564DC"/>
    <w:rsid w:val="00056B81"/>
    <w:rsid w:val="00056BC9"/>
    <w:rsid w:val="00057BFD"/>
    <w:rsid w:val="00060B21"/>
    <w:rsid w:val="00060CE4"/>
    <w:rsid w:val="00061023"/>
    <w:rsid w:val="000613E6"/>
    <w:rsid w:val="0006156E"/>
    <w:rsid w:val="0006162F"/>
    <w:rsid w:val="00061F0D"/>
    <w:rsid w:val="00063BF7"/>
    <w:rsid w:val="00063CE1"/>
    <w:rsid w:val="00063DA0"/>
    <w:rsid w:val="0006415F"/>
    <w:rsid w:val="000641A0"/>
    <w:rsid w:val="000643C3"/>
    <w:rsid w:val="000643CC"/>
    <w:rsid w:val="000647E2"/>
    <w:rsid w:val="00065517"/>
    <w:rsid w:val="000656DC"/>
    <w:rsid w:val="000658F2"/>
    <w:rsid w:val="00065AAC"/>
    <w:rsid w:val="00065FF5"/>
    <w:rsid w:val="0006633A"/>
    <w:rsid w:val="0006643C"/>
    <w:rsid w:val="00066EFF"/>
    <w:rsid w:val="00066F74"/>
    <w:rsid w:val="00067C74"/>
    <w:rsid w:val="00067D9C"/>
    <w:rsid w:val="00070AA5"/>
    <w:rsid w:val="000710A9"/>
    <w:rsid w:val="00071A17"/>
    <w:rsid w:val="00071E64"/>
    <w:rsid w:val="0007201D"/>
    <w:rsid w:val="0007205F"/>
    <w:rsid w:val="000720FD"/>
    <w:rsid w:val="000722A7"/>
    <w:rsid w:val="00072F9F"/>
    <w:rsid w:val="000731F9"/>
    <w:rsid w:val="000733CE"/>
    <w:rsid w:val="0007378E"/>
    <w:rsid w:val="0007384F"/>
    <w:rsid w:val="000738A7"/>
    <w:rsid w:val="00074227"/>
    <w:rsid w:val="000748C3"/>
    <w:rsid w:val="000748C7"/>
    <w:rsid w:val="0007495F"/>
    <w:rsid w:val="000749EF"/>
    <w:rsid w:val="00074BEB"/>
    <w:rsid w:val="00074E57"/>
    <w:rsid w:val="000755AD"/>
    <w:rsid w:val="00075FDA"/>
    <w:rsid w:val="00076227"/>
    <w:rsid w:val="00076367"/>
    <w:rsid w:val="000767F8"/>
    <w:rsid w:val="0007680E"/>
    <w:rsid w:val="00076A2B"/>
    <w:rsid w:val="00076CE4"/>
    <w:rsid w:val="00076E3A"/>
    <w:rsid w:val="00077173"/>
    <w:rsid w:val="0007733C"/>
    <w:rsid w:val="00077878"/>
    <w:rsid w:val="00077C76"/>
    <w:rsid w:val="00077DB2"/>
    <w:rsid w:val="000804E1"/>
    <w:rsid w:val="00080AC4"/>
    <w:rsid w:val="00080D61"/>
    <w:rsid w:val="000810A7"/>
    <w:rsid w:val="00081472"/>
    <w:rsid w:val="000816D8"/>
    <w:rsid w:val="000817D8"/>
    <w:rsid w:val="00081BE8"/>
    <w:rsid w:val="0008210E"/>
    <w:rsid w:val="00082927"/>
    <w:rsid w:val="00082AB1"/>
    <w:rsid w:val="0008308B"/>
    <w:rsid w:val="000831D2"/>
    <w:rsid w:val="00083474"/>
    <w:rsid w:val="000838E0"/>
    <w:rsid w:val="00083C3C"/>
    <w:rsid w:val="000841C4"/>
    <w:rsid w:val="00084477"/>
    <w:rsid w:val="000849C5"/>
    <w:rsid w:val="00084FDF"/>
    <w:rsid w:val="00085282"/>
    <w:rsid w:val="00085374"/>
    <w:rsid w:val="00085970"/>
    <w:rsid w:val="00086187"/>
    <w:rsid w:val="0008625E"/>
    <w:rsid w:val="000870BB"/>
    <w:rsid w:val="00087121"/>
    <w:rsid w:val="00087CB9"/>
    <w:rsid w:val="00087CF0"/>
    <w:rsid w:val="00087EAD"/>
    <w:rsid w:val="0009017B"/>
    <w:rsid w:val="0009069A"/>
    <w:rsid w:val="00090AFF"/>
    <w:rsid w:val="00090D1A"/>
    <w:rsid w:val="00090EDF"/>
    <w:rsid w:val="00090FD2"/>
    <w:rsid w:val="000913C3"/>
    <w:rsid w:val="00091500"/>
    <w:rsid w:val="00091C53"/>
    <w:rsid w:val="00091C8C"/>
    <w:rsid w:val="000921EC"/>
    <w:rsid w:val="0009234A"/>
    <w:rsid w:val="00092649"/>
    <w:rsid w:val="000931F0"/>
    <w:rsid w:val="0009327A"/>
    <w:rsid w:val="00093374"/>
    <w:rsid w:val="000935E8"/>
    <w:rsid w:val="00093D3F"/>
    <w:rsid w:val="00094600"/>
    <w:rsid w:val="00094AAA"/>
    <w:rsid w:val="00094B3C"/>
    <w:rsid w:val="000951E0"/>
    <w:rsid w:val="00095889"/>
    <w:rsid w:val="00095F77"/>
    <w:rsid w:val="00096648"/>
    <w:rsid w:val="00096A88"/>
    <w:rsid w:val="00096A98"/>
    <w:rsid w:val="00096E01"/>
    <w:rsid w:val="00096F93"/>
    <w:rsid w:val="0009777D"/>
    <w:rsid w:val="00097909"/>
    <w:rsid w:val="00097E27"/>
    <w:rsid w:val="000A0012"/>
    <w:rsid w:val="000A07A7"/>
    <w:rsid w:val="000A09D3"/>
    <w:rsid w:val="000A1486"/>
    <w:rsid w:val="000A17B5"/>
    <w:rsid w:val="000A1A4E"/>
    <w:rsid w:val="000A1BC9"/>
    <w:rsid w:val="000A2B56"/>
    <w:rsid w:val="000A2D2E"/>
    <w:rsid w:val="000A2DF4"/>
    <w:rsid w:val="000A3011"/>
    <w:rsid w:val="000A3167"/>
    <w:rsid w:val="000A3C2A"/>
    <w:rsid w:val="000A3FE9"/>
    <w:rsid w:val="000A4AE5"/>
    <w:rsid w:val="000A4D08"/>
    <w:rsid w:val="000A535E"/>
    <w:rsid w:val="000A53D8"/>
    <w:rsid w:val="000A5784"/>
    <w:rsid w:val="000A58DD"/>
    <w:rsid w:val="000A59CA"/>
    <w:rsid w:val="000A5C78"/>
    <w:rsid w:val="000A5E0C"/>
    <w:rsid w:val="000A6101"/>
    <w:rsid w:val="000A6BF8"/>
    <w:rsid w:val="000A71E9"/>
    <w:rsid w:val="000A7E5F"/>
    <w:rsid w:val="000B0969"/>
    <w:rsid w:val="000B0D45"/>
    <w:rsid w:val="000B0D6A"/>
    <w:rsid w:val="000B17B6"/>
    <w:rsid w:val="000B17FB"/>
    <w:rsid w:val="000B1C22"/>
    <w:rsid w:val="000B2F47"/>
    <w:rsid w:val="000B3216"/>
    <w:rsid w:val="000B3390"/>
    <w:rsid w:val="000B33C6"/>
    <w:rsid w:val="000B36EE"/>
    <w:rsid w:val="000B3874"/>
    <w:rsid w:val="000B3F5F"/>
    <w:rsid w:val="000B40D1"/>
    <w:rsid w:val="000B555C"/>
    <w:rsid w:val="000B5A9F"/>
    <w:rsid w:val="000B5F99"/>
    <w:rsid w:val="000B60A9"/>
    <w:rsid w:val="000B61A2"/>
    <w:rsid w:val="000B6702"/>
    <w:rsid w:val="000B6824"/>
    <w:rsid w:val="000B6BBD"/>
    <w:rsid w:val="000C0172"/>
    <w:rsid w:val="000C06A6"/>
    <w:rsid w:val="000C0724"/>
    <w:rsid w:val="000C07E0"/>
    <w:rsid w:val="000C0DE3"/>
    <w:rsid w:val="000C1001"/>
    <w:rsid w:val="000C14AD"/>
    <w:rsid w:val="000C1526"/>
    <w:rsid w:val="000C1B5F"/>
    <w:rsid w:val="000C1DD0"/>
    <w:rsid w:val="000C2208"/>
    <w:rsid w:val="000C246A"/>
    <w:rsid w:val="000C2FC7"/>
    <w:rsid w:val="000C31B8"/>
    <w:rsid w:val="000C36DD"/>
    <w:rsid w:val="000C4B27"/>
    <w:rsid w:val="000C4D73"/>
    <w:rsid w:val="000C4F68"/>
    <w:rsid w:val="000C515A"/>
    <w:rsid w:val="000C57B6"/>
    <w:rsid w:val="000C5D54"/>
    <w:rsid w:val="000C6358"/>
    <w:rsid w:val="000D0569"/>
    <w:rsid w:val="000D1158"/>
    <w:rsid w:val="000D13EC"/>
    <w:rsid w:val="000D1BD0"/>
    <w:rsid w:val="000D1E97"/>
    <w:rsid w:val="000D2235"/>
    <w:rsid w:val="000D2424"/>
    <w:rsid w:val="000D2554"/>
    <w:rsid w:val="000D284E"/>
    <w:rsid w:val="000D30E4"/>
    <w:rsid w:val="000D3112"/>
    <w:rsid w:val="000D3599"/>
    <w:rsid w:val="000D360C"/>
    <w:rsid w:val="000D3A53"/>
    <w:rsid w:val="000D3C4D"/>
    <w:rsid w:val="000D45C2"/>
    <w:rsid w:val="000D473A"/>
    <w:rsid w:val="000D5315"/>
    <w:rsid w:val="000D5391"/>
    <w:rsid w:val="000D5954"/>
    <w:rsid w:val="000D716A"/>
    <w:rsid w:val="000D7323"/>
    <w:rsid w:val="000D7FAA"/>
    <w:rsid w:val="000E068D"/>
    <w:rsid w:val="000E0F87"/>
    <w:rsid w:val="000E1909"/>
    <w:rsid w:val="000E1D84"/>
    <w:rsid w:val="000E2235"/>
    <w:rsid w:val="000E2264"/>
    <w:rsid w:val="000E2AF4"/>
    <w:rsid w:val="000E3C6B"/>
    <w:rsid w:val="000E4629"/>
    <w:rsid w:val="000E5128"/>
    <w:rsid w:val="000E544D"/>
    <w:rsid w:val="000E6BF5"/>
    <w:rsid w:val="000E6F5F"/>
    <w:rsid w:val="000E7159"/>
    <w:rsid w:val="000E7905"/>
    <w:rsid w:val="000E7E98"/>
    <w:rsid w:val="000E7EE4"/>
    <w:rsid w:val="000E7F62"/>
    <w:rsid w:val="000F00ED"/>
    <w:rsid w:val="000F1063"/>
    <w:rsid w:val="000F1112"/>
    <w:rsid w:val="000F11F0"/>
    <w:rsid w:val="000F13ED"/>
    <w:rsid w:val="000F149C"/>
    <w:rsid w:val="000F1F75"/>
    <w:rsid w:val="000F26CF"/>
    <w:rsid w:val="000F2C75"/>
    <w:rsid w:val="000F306D"/>
    <w:rsid w:val="000F332B"/>
    <w:rsid w:val="000F38D0"/>
    <w:rsid w:val="000F3F5E"/>
    <w:rsid w:val="000F4760"/>
    <w:rsid w:val="000F57D5"/>
    <w:rsid w:val="000F5A37"/>
    <w:rsid w:val="000F5AA2"/>
    <w:rsid w:val="000F62FB"/>
    <w:rsid w:val="000F6447"/>
    <w:rsid w:val="000F64C8"/>
    <w:rsid w:val="000F6E9B"/>
    <w:rsid w:val="000F71D0"/>
    <w:rsid w:val="000F75EA"/>
    <w:rsid w:val="000F761D"/>
    <w:rsid w:val="000F7880"/>
    <w:rsid w:val="000F7D04"/>
    <w:rsid w:val="001005AB"/>
    <w:rsid w:val="001009E1"/>
    <w:rsid w:val="001013FA"/>
    <w:rsid w:val="001017CA"/>
    <w:rsid w:val="001032FB"/>
    <w:rsid w:val="0010350D"/>
    <w:rsid w:val="0010378A"/>
    <w:rsid w:val="00103937"/>
    <w:rsid w:val="0010493D"/>
    <w:rsid w:val="00104B87"/>
    <w:rsid w:val="00104DA0"/>
    <w:rsid w:val="00105160"/>
    <w:rsid w:val="001053C1"/>
    <w:rsid w:val="00105570"/>
    <w:rsid w:val="001056CB"/>
    <w:rsid w:val="00105812"/>
    <w:rsid w:val="001067A4"/>
    <w:rsid w:val="00106BC9"/>
    <w:rsid w:val="00107304"/>
    <w:rsid w:val="001075D3"/>
    <w:rsid w:val="001079A4"/>
    <w:rsid w:val="00107C97"/>
    <w:rsid w:val="001102AD"/>
    <w:rsid w:val="00110795"/>
    <w:rsid w:val="001109E6"/>
    <w:rsid w:val="001113AF"/>
    <w:rsid w:val="001115F0"/>
    <w:rsid w:val="00111719"/>
    <w:rsid w:val="00111976"/>
    <w:rsid w:val="001120FC"/>
    <w:rsid w:val="001128A8"/>
    <w:rsid w:val="00112EC0"/>
    <w:rsid w:val="00112F21"/>
    <w:rsid w:val="0011300A"/>
    <w:rsid w:val="0011322D"/>
    <w:rsid w:val="00113230"/>
    <w:rsid w:val="00113355"/>
    <w:rsid w:val="001135BA"/>
    <w:rsid w:val="001136E6"/>
    <w:rsid w:val="0011480C"/>
    <w:rsid w:val="00114BD9"/>
    <w:rsid w:val="00114F04"/>
    <w:rsid w:val="001151F9"/>
    <w:rsid w:val="00115203"/>
    <w:rsid w:val="00115740"/>
    <w:rsid w:val="0011586E"/>
    <w:rsid w:val="00115911"/>
    <w:rsid w:val="00115DDE"/>
    <w:rsid w:val="00116C08"/>
    <w:rsid w:val="00117296"/>
    <w:rsid w:val="00117423"/>
    <w:rsid w:val="001174AC"/>
    <w:rsid w:val="0011759E"/>
    <w:rsid w:val="00117838"/>
    <w:rsid w:val="00120628"/>
    <w:rsid w:val="00120A72"/>
    <w:rsid w:val="001216B6"/>
    <w:rsid w:val="00122469"/>
    <w:rsid w:val="00122C3A"/>
    <w:rsid w:val="001233A1"/>
    <w:rsid w:val="00123B33"/>
    <w:rsid w:val="00123E23"/>
    <w:rsid w:val="00123E88"/>
    <w:rsid w:val="0012412F"/>
    <w:rsid w:val="00124BE6"/>
    <w:rsid w:val="00125A4F"/>
    <w:rsid w:val="00125C01"/>
    <w:rsid w:val="00125CA4"/>
    <w:rsid w:val="00125ED7"/>
    <w:rsid w:val="00126541"/>
    <w:rsid w:val="00126884"/>
    <w:rsid w:val="00126A1D"/>
    <w:rsid w:val="00126E56"/>
    <w:rsid w:val="00127206"/>
    <w:rsid w:val="001274AF"/>
    <w:rsid w:val="001277C9"/>
    <w:rsid w:val="001279D0"/>
    <w:rsid w:val="00127EA2"/>
    <w:rsid w:val="00130753"/>
    <w:rsid w:val="00130B3A"/>
    <w:rsid w:val="00130B83"/>
    <w:rsid w:val="00130C8C"/>
    <w:rsid w:val="00130EAE"/>
    <w:rsid w:val="00131626"/>
    <w:rsid w:val="001326B7"/>
    <w:rsid w:val="00132BAC"/>
    <w:rsid w:val="00132CFC"/>
    <w:rsid w:val="0013361D"/>
    <w:rsid w:val="00133CE5"/>
    <w:rsid w:val="00134974"/>
    <w:rsid w:val="00134B9D"/>
    <w:rsid w:val="00135075"/>
    <w:rsid w:val="0013594B"/>
    <w:rsid w:val="00135972"/>
    <w:rsid w:val="00135A19"/>
    <w:rsid w:val="00135D91"/>
    <w:rsid w:val="00136179"/>
    <w:rsid w:val="0013659E"/>
    <w:rsid w:val="0013688A"/>
    <w:rsid w:val="00136EA1"/>
    <w:rsid w:val="001376B2"/>
    <w:rsid w:val="00137CD3"/>
    <w:rsid w:val="0014025D"/>
    <w:rsid w:val="001405C9"/>
    <w:rsid w:val="0014097A"/>
    <w:rsid w:val="00140A67"/>
    <w:rsid w:val="00140D14"/>
    <w:rsid w:val="00140F87"/>
    <w:rsid w:val="001410A9"/>
    <w:rsid w:val="00141757"/>
    <w:rsid w:val="00141AC2"/>
    <w:rsid w:val="00141B8E"/>
    <w:rsid w:val="001421D0"/>
    <w:rsid w:val="0014227B"/>
    <w:rsid w:val="001426D9"/>
    <w:rsid w:val="00143BD9"/>
    <w:rsid w:val="0014405C"/>
    <w:rsid w:val="00144179"/>
    <w:rsid w:val="0014440C"/>
    <w:rsid w:val="00144D06"/>
    <w:rsid w:val="00145AFF"/>
    <w:rsid w:val="00145B6F"/>
    <w:rsid w:val="00145D21"/>
    <w:rsid w:val="00146069"/>
    <w:rsid w:val="00146445"/>
    <w:rsid w:val="001465B0"/>
    <w:rsid w:val="00147115"/>
    <w:rsid w:val="00147F44"/>
    <w:rsid w:val="00150382"/>
    <w:rsid w:val="0015097A"/>
    <w:rsid w:val="00150D6C"/>
    <w:rsid w:val="001511AD"/>
    <w:rsid w:val="0015172E"/>
    <w:rsid w:val="001517C7"/>
    <w:rsid w:val="00151BB2"/>
    <w:rsid w:val="00151EB3"/>
    <w:rsid w:val="00152E5A"/>
    <w:rsid w:val="00153000"/>
    <w:rsid w:val="0015312D"/>
    <w:rsid w:val="00153307"/>
    <w:rsid w:val="0015362B"/>
    <w:rsid w:val="00153A60"/>
    <w:rsid w:val="00153B22"/>
    <w:rsid w:val="0015416E"/>
    <w:rsid w:val="00154789"/>
    <w:rsid w:val="0015491E"/>
    <w:rsid w:val="00154F45"/>
    <w:rsid w:val="001552BE"/>
    <w:rsid w:val="00155B12"/>
    <w:rsid w:val="00155CD9"/>
    <w:rsid w:val="00156CCB"/>
    <w:rsid w:val="00156EF4"/>
    <w:rsid w:val="001572D6"/>
    <w:rsid w:val="00157A72"/>
    <w:rsid w:val="00157BD9"/>
    <w:rsid w:val="00157E43"/>
    <w:rsid w:val="0016054B"/>
    <w:rsid w:val="0016090D"/>
    <w:rsid w:val="00160C79"/>
    <w:rsid w:val="00161189"/>
    <w:rsid w:val="0016179D"/>
    <w:rsid w:val="00161DC1"/>
    <w:rsid w:val="00161E41"/>
    <w:rsid w:val="001631C7"/>
    <w:rsid w:val="0016331D"/>
    <w:rsid w:val="001633DE"/>
    <w:rsid w:val="00163436"/>
    <w:rsid w:val="001634A7"/>
    <w:rsid w:val="0016363A"/>
    <w:rsid w:val="00164712"/>
    <w:rsid w:val="0016473C"/>
    <w:rsid w:val="00164AA5"/>
    <w:rsid w:val="00164D4A"/>
    <w:rsid w:val="00165376"/>
    <w:rsid w:val="001655A1"/>
    <w:rsid w:val="0016579F"/>
    <w:rsid w:val="0016584C"/>
    <w:rsid w:val="00165F6C"/>
    <w:rsid w:val="00166941"/>
    <w:rsid w:val="00166AE0"/>
    <w:rsid w:val="00166B02"/>
    <w:rsid w:val="00167384"/>
    <w:rsid w:val="00167535"/>
    <w:rsid w:val="001678FF"/>
    <w:rsid w:val="00167B82"/>
    <w:rsid w:val="00167C0C"/>
    <w:rsid w:val="00167E3C"/>
    <w:rsid w:val="001702B2"/>
    <w:rsid w:val="00170477"/>
    <w:rsid w:val="001708F5"/>
    <w:rsid w:val="00170D38"/>
    <w:rsid w:val="00170ED8"/>
    <w:rsid w:val="0017166D"/>
    <w:rsid w:val="001722BF"/>
    <w:rsid w:val="00172AF3"/>
    <w:rsid w:val="00172D8C"/>
    <w:rsid w:val="00173185"/>
    <w:rsid w:val="001736A2"/>
    <w:rsid w:val="001743B2"/>
    <w:rsid w:val="00175141"/>
    <w:rsid w:val="00175564"/>
    <w:rsid w:val="0017597F"/>
    <w:rsid w:val="001759F9"/>
    <w:rsid w:val="00175E78"/>
    <w:rsid w:val="00176388"/>
    <w:rsid w:val="0017669A"/>
    <w:rsid w:val="00176D09"/>
    <w:rsid w:val="00176D18"/>
    <w:rsid w:val="00177528"/>
    <w:rsid w:val="00177CD9"/>
    <w:rsid w:val="00177F9D"/>
    <w:rsid w:val="001802D4"/>
    <w:rsid w:val="00180604"/>
    <w:rsid w:val="00180CB0"/>
    <w:rsid w:val="0018108F"/>
    <w:rsid w:val="00181177"/>
    <w:rsid w:val="001818E2"/>
    <w:rsid w:val="00182256"/>
    <w:rsid w:val="001829FA"/>
    <w:rsid w:val="00183486"/>
    <w:rsid w:val="00183510"/>
    <w:rsid w:val="0018358B"/>
    <w:rsid w:val="0018370D"/>
    <w:rsid w:val="00183C8D"/>
    <w:rsid w:val="00184249"/>
    <w:rsid w:val="001844FD"/>
    <w:rsid w:val="00184A70"/>
    <w:rsid w:val="0018573F"/>
    <w:rsid w:val="001857E7"/>
    <w:rsid w:val="00185B5F"/>
    <w:rsid w:val="001867E3"/>
    <w:rsid w:val="00186DEA"/>
    <w:rsid w:val="00187F78"/>
    <w:rsid w:val="001907B0"/>
    <w:rsid w:val="001907C4"/>
    <w:rsid w:val="0019214A"/>
    <w:rsid w:val="001927F4"/>
    <w:rsid w:val="001928FA"/>
    <w:rsid w:val="001929DB"/>
    <w:rsid w:val="001932DB"/>
    <w:rsid w:val="00193C27"/>
    <w:rsid w:val="00193FB1"/>
    <w:rsid w:val="0019423B"/>
    <w:rsid w:val="00194C1C"/>
    <w:rsid w:val="00195897"/>
    <w:rsid w:val="00196DC5"/>
    <w:rsid w:val="001970DE"/>
    <w:rsid w:val="00197B2C"/>
    <w:rsid w:val="001A0275"/>
    <w:rsid w:val="001A0AAD"/>
    <w:rsid w:val="001A0C3C"/>
    <w:rsid w:val="001A1485"/>
    <w:rsid w:val="001A181F"/>
    <w:rsid w:val="001A1CCE"/>
    <w:rsid w:val="001A1F77"/>
    <w:rsid w:val="001A20D9"/>
    <w:rsid w:val="001A2279"/>
    <w:rsid w:val="001A271D"/>
    <w:rsid w:val="001A29E7"/>
    <w:rsid w:val="001A2C5C"/>
    <w:rsid w:val="001A2D4E"/>
    <w:rsid w:val="001A2DD4"/>
    <w:rsid w:val="001A3353"/>
    <w:rsid w:val="001A362D"/>
    <w:rsid w:val="001A366A"/>
    <w:rsid w:val="001A3F69"/>
    <w:rsid w:val="001A4992"/>
    <w:rsid w:val="001A4BEE"/>
    <w:rsid w:val="001A51EB"/>
    <w:rsid w:val="001A551B"/>
    <w:rsid w:val="001A568D"/>
    <w:rsid w:val="001A5F47"/>
    <w:rsid w:val="001A66A3"/>
    <w:rsid w:val="001A727B"/>
    <w:rsid w:val="001A77ED"/>
    <w:rsid w:val="001A7D4F"/>
    <w:rsid w:val="001B03B7"/>
    <w:rsid w:val="001B09AD"/>
    <w:rsid w:val="001B1226"/>
    <w:rsid w:val="001B18B8"/>
    <w:rsid w:val="001B1D92"/>
    <w:rsid w:val="001B2488"/>
    <w:rsid w:val="001B24E7"/>
    <w:rsid w:val="001B2503"/>
    <w:rsid w:val="001B2958"/>
    <w:rsid w:val="001B3934"/>
    <w:rsid w:val="001B3B5D"/>
    <w:rsid w:val="001B3C54"/>
    <w:rsid w:val="001B5F0C"/>
    <w:rsid w:val="001B6669"/>
    <w:rsid w:val="001B7010"/>
    <w:rsid w:val="001B7293"/>
    <w:rsid w:val="001B7323"/>
    <w:rsid w:val="001B7370"/>
    <w:rsid w:val="001B7378"/>
    <w:rsid w:val="001B749D"/>
    <w:rsid w:val="001B7906"/>
    <w:rsid w:val="001C01B7"/>
    <w:rsid w:val="001C03C3"/>
    <w:rsid w:val="001C0BC4"/>
    <w:rsid w:val="001C1707"/>
    <w:rsid w:val="001C1924"/>
    <w:rsid w:val="001C1A97"/>
    <w:rsid w:val="001C235F"/>
    <w:rsid w:val="001C2421"/>
    <w:rsid w:val="001C2710"/>
    <w:rsid w:val="001C374C"/>
    <w:rsid w:val="001C3D68"/>
    <w:rsid w:val="001C41EF"/>
    <w:rsid w:val="001C4333"/>
    <w:rsid w:val="001C4D23"/>
    <w:rsid w:val="001C4F0D"/>
    <w:rsid w:val="001C5361"/>
    <w:rsid w:val="001C56C5"/>
    <w:rsid w:val="001C5AE9"/>
    <w:rsid w:val="001C5D2D"/>
    <w:rsid w:val="001C626F"/>
    <w:rsid w:val="001C7268"/>
    <w:rsid w:val="001C78FC"/>
    <w:rsid w:val="001D0839"/>
    <w:rsid w:val="001D096F"/>
    <w:rsid w:val="001D0DD1"/>
    <w:rsid w:val="001D155F"/>
    <w:rsid w:val="001D1797"/>
    <w:rsid w:val="001D19D8"/>
    <w:rsid w:val="001D3507"/>
    <w:rsid w:val="001D363E"/>
    <w:rsid w:val="001D3CC4"/>
    <w:rsid w:val="001D4036"/>
    <w:rsid w:val="001D41C9"/>
    <w:rsid w:val="001D5C94"/>
    <w:rsid w:val="001D5EF6"/>
    <w:rsid w:val="001D6C50"/>
    <w:rsid w:val="001D6E2D"/>
    <w:rsid w:val="001D74FE"/>
    <w:rsid w:val="001E085D"/>
    <w:rsid w:val="001E1051"/>
    <w:rsid w:val="001E2342"/>
    <w:rsid w:val="001E27FE"/>
    <w:rsid w:val="001E28DE"/>
    <w:rsid w:val="001E2B65"/>
    <w:rsid w:val="001E2B79"/>
    <w:rsid w:val="001E2F1C"/>
    <w:rsid w:val="001E2F8C"/>
    <w:rsid w:val="001E3579"/>
    <w:rsid w:val="001E366E"/>
    <w:rsid w:val="001E3ADE"/>
    <w:rsid w:val="001E3C84"/>
    <w:rsid w:val="001E4190"/>
    <w:rsid w:val="001E43E1"/>
    <w:rsid w:val="001E44AD"/>
    <w:rsid w:val="001E44F5"/>
    <w:rsid w:val="001E4547"/>
    <w:rsid w:val="001E4B06"/>
    <w:rsid w:val="001E4EB7"/>
    <w:rsid w:val="001E59C0"/>
    <w:rsid w:val="001E59F8"/>
    <w:rsid w:val="001E5A0E"/>
    <w:rsid w:val="001E5DE6"/>
    <w:rsid w:val="001E7352"/>
    <w:rsid w:val="001E7BE1"/>
    <w:rsid w:val="001E7E2B"/>
    <w:rsid w:val="001F00A4"/>
    <w:rsid w:val="001F01BF"/>
    <w:rsid w:val="001F02FA"/>
    <w:rsid w:val="001F06AE"/>
    <w:rsid w:val="001F0A21"/>
    <w:rsid w:val="001F0AAC"/>
    <w:rsid w:val="001F0CCB"/>
    <w:rsid w:val="001F0EA3"/>
    <w:rsid w:val="001F128E"/>
    <w:rsid w:val="001F161E"/>
    <w:rsid w:val="001F16CB"/>
    <w:rsid w:val="001F1704"/>
    <w:rsid w:val="001F1CA5"/>
    <w:rsid w:val="001F1CAC"/>
    <w:rsid w:val="001F1F19"/>
    <w:rsid w:val="001F1F7A"/>
    <w:rsid w:val="001F331D"/>
    <w:rsid w:val="001F3602"/>
    <w:rsid w:val="001F3C10"/>
    <w:rsid w:val="001F3FCA"/>
    <w:rsid w:val="001F47EF"/>
    <w:rsid w:val="001F4888"/>
    <w:rsid w:val="001F4893"/>
    <w:rsid w:val="001F4D40"/>
    <w:rsid w:val="001F5019"/>
    <w:rsid w:val="001F56AB"/>
    <w:rsid w:val="001F6DC8"/>
    <w:rsid w:val="001F7283"/>
    <w:rsid w:val="001F7342"/>
    <w:rsid w:val="001F7C6D"/>
    <w:rsid w:val="002007F1"/>
    <w:rsid w:val="0020115D"/>
    <w:rsid w:val="00201B84"/>
    <w:rsid w:val="00201D35"/>
    <w:rsid w:val="0020210B"/>
    <w:rsid w:val="00202494"/>
    <w:rsid w:val="00202D97"/>
    <w:rsid w:val="00203036"/>
    <w:rsid w:val="0020379F"/>
    <w:rsid w:val="00203BDA"/>
    <w:rsid w:val="00203C89"/>
    <w:rsid w:val="002043AC"/>
    <w:rsid w:val="002049F7"/>
    <w:rsid w:val="0020535C"/>
    <w:rsid w:val="0020540C"/>
    <w:rsid w:val="0020655B"/>
    <w:rsid w:val="0020677C"/>
    <w:rsid w:val="00206CB7"/>
    <w:rsid w:val="00207136"/>
    <w:rsid w:val="0020769D"/>
    <w:rsid w:val="002077D6"/>
    <w:rsid w:val="00207C49"/>
    <w:rsid w:val="00210CD7"/>
    <w:rsid w:val="00210FBE"/>
    <w:rsid w:val="002112DA"/>
    <w:rsid w:val="0021211A"/>
    <w:rsid w:val="00212651"/>
    <w:rsid w:val="0021268F"/>
    <w:rsid w:val="0021294F"/>
    <w:rsid w:val="00212B22"/>
    <w:rsid w:val="00212C47"/>
    <w:rsid w:val="00212FBC"/>
    <w:rsid w:val="002138FA"/>
    <w:rsid w:val="00213E13"/>
    <w:rsid w:val="002140A6"/>
    <w:rsid w:val="002146A8"/>
    <w:rsid w:val="00214C34"/>
    <w:rsid w:val="002151C8"/>
    <w:rsid w:val="002154DA"/>
    <w:rsid w:val="00215691"/>
    <w:rsid w:val="002157BD"/>
    <w:rsid w:val="00216096"/>
    <w:rsid w:val="0021696C"/>
    <w:rsid w:val="00216CB8"/>
    <w:rsid w:val="002179B9"/>
    <w:rsid w:val="002179E1"/>
    <w:rsid w:val="00217AE5"/>
    <w:rsid w:val="00217C64"/>
    <w:rsid w:val="00217EB4"/>
    <w:rsid w:val="00220DAD"/>
    <w:rsid w:val="002210AD"/>
    <w:rsid w:val="002214C5"/>
    <w:rsid w:val="00221D1E"/>
    <w:rsid w:val="00221F3B"/>
    <w:rsid w:val="00222AEC"/>
    <w:rsid w:val="00222B25"/>
    <w:rsid w:val="00222F65"/>
    <w:rsid w:val="002230CF"/>
    <w:rsid w:val="0022313A"/>
    <w:rsid w:val="0022356C"/>
    <w:rsid w:val="002238CC"/>
    <w:rsid w:val="00223D94"/>
    <w:rsid w:val="002248F6"/>
    <w:rsid w:val="00224F5A"/>
    <w:rsid w:val="00225551"/>
    <w:rsid w:val="00225594"/>
    <w:rsid w:val="00226778"/>
    <w:rsid w:val="00226865"/>
    <w:rsid w:val="00226A23"/>
    <w:rsid w:val="00226BB0"/>
    <w:rsid w:val="0022760F"/>
    <w:rsid w:val="0023008F"/>
    <w:rsid w:val="002302DB"/>
    <w:rsid w:val="002308AE"/>
    <w:rsid w:val="00230EF1"/>
    <w:rsid w:val="00231E3A"/>
    <w:rsid w:val="0023222B"/>
    <w:rsid w:val="0023247D"/>
    <w:rsid w:val="00232D77"/>
    <w:rsid w:val="00233CCF"/>
    <w:rsid w:val="002342DD"/>
    <w:rsid w:val="002344A0"/>
    <w:rsid w:val="00234B22"/>
    <w:rsid w:val="002351A1"/>
    <w:rsid w:val="002352F4"/>
    <w:rsid w:val="00235544"/>
    <w:rsid w:val="00235763"/>
    <w:rsid w:val="00235A17"/>
    <w:rsid w:val="002361CA"/>
    <w:rsid w:val="002362D5"/>
    <w:rsid w:val="00236463"/>
    <w:rsid w:val="0023671F"/>
    <w:rsid w:val="00236AA7"/>
    <w:rsid w:val="00236B8F"/>
    <w:rsid w:val="00240150"/>
    <w:rsid w:val="00240E43"/>
    <w:rsid w:val="00240E56"/>
    <w:rsid w:val="002412BF"/>
    <w:rsid w:val="00241C61"/>
    <w:rsid w:val="00241DC7"/>
    <w:rsid w:val="00241EA1"/>
    <w:rsid w:val="002421B4"/>
    <w:rsid w:val="00242550"/>
    <w:rsid w:val="002425F9"/>
    <w:rsid w:val="002431CE"/>
    <w:rsid w:val="00243397"/>
    <w:rsid w:val="00243866"/>
    <w:rsid w:val="00243C31"/>
    <w:rsid w:val="00243F28"/>
    <w:rsid w:val="00244A81"/>
    <w:rsid w:val="00244DD6"/>
    <w:rsid w:val="002453FE"/>
    <w:rsid w:val="00245406"/>
    <w:rsid w:val="002457C9"/>
    <w:rsid w:val="00245F1A"/>
    <w:rsid w:val="002465DF"/>
    <w:rsid w:val="00246A67"/>
    <w:rsid w:val="00246BE7"/>
    <w:rsid w:val="0024773C"/>
    <w:rsid w:val="00247993"/>
    <w:rsid w:val="00247CCC"/>
    <w:rsid w:val="002503F2"/>
    <w:rsid w:val="00250442"/>
    <w:rsid w:val="002506CB"/>
    <w:rsid w:val="00250A1E"/>
    <w:rsid w:val="00250CD4"/>
    <w:rsid w:val="0025126E"/>
    <w:rsid w:val="00251325"/>
    <w:rsid w:val="0025177C"/>
    <w:rsid w:val="00251D3F"/>
    <w:rsid w:val="00251EA9"/>
    <w:rsid w:val="002521C5"/>
    <w:rsid w:val="002522BE"/>
    <w:rsid w:val="0025230A"/>
    <w:rsid w:val="00252634"/>
    <w:rsid w:val="00252C32"/>
    <w:rsid w:val="00252CF8"/>
    <w:rsid w:val="0025337F"/>
    <w:rsid w:val="002534E6"/>
    <w:rsid w:val="0025351C"/>
    <w:rsid w:val="00253801"/>
    <w:rsid w:val="0025414A"/>
    <w:rsid w:val="00254445"/>
    <w:rsid w:val="00254C8E"/>
    <w:rsid w:val="002552C6"/>
    <w:rsid w:val="00255A9C"/>
    <w:rsid w:val="00255FBC"/>
    <w:rsid w:val="002562BB"/>
    <w:rsid w:val="00256B58"/>
    <w:rsid w:val="002572EA"/>
    <w:rsid w:val="002573BB"/>
    <w:rsid w:val="002579B1"/>
    <w:rsid w:val="00257C26"/>
    <w:rsid w:val="002601E5"/>
    <w:rsid w:val="002609BD"/>
    <w:rsid w:val="00260DC3"/>
    <w:rsid w:val="00260FD3"/>
    <w:rsid w:val="0026109A"/>
    <w:rsid w:val="002617E4"/>
    <w:rsid w:val="00261A84"/>
    <w:rsid w:val="00262256"/>
    <w:rsid w:val="002624A1"/>
    <w:rsid w:val="002625DD"/>
    <w:rsid w:val="00262B7A"/>
    <w:rsid w:val="00263019"/>
    <w:rsid w:val="00263CEB"/>
    <w:rsid w:val="00264226"/>
    <w:rsid w:val="002644EC"/>
    <w:rsid w:val="002648B0"/>
    <w:rsid w:val="002653F0"/>
    <w:rsid w:val="002657AF"/>
    <w:rsid w:val="00265D91"/>
    <w:rsid w:val="00266503"/>
    <w:rsid w:val="0026661C"/>
    <w:rsid w:val="00266E6B"/>
    <w:rsid w:val="00267592"/>
    <w:rsid w:val="00267DBA"/>
    <w:rsid w:val="00267F20"/>
    <w:rsid w:val="002701A0"/>
    <w:rsid w:val="00271179"/>
    <w:rsid w:val="0027121D"/>
    <w:rsid w:val="002717A3"/>
    <w:rsid w:val="002722D1"/>
    <w:rsid w:val="00272414"/>
    <w:rsid w:val="002736EA"/>
    <w:rsid w:val="0027394C"/>
    <w:rsid w:val="00273AA1"/>
    <w:rsid w:val="00273B13"/>
    <w:rsid w:val="00273C79"/>
    <w:rsid w:val="00273EF6"/>
    <w:rsid w:val="00274054"/>
    <w:rsid w:val="00274170"/>
    <w:rsid w:val="00274641"/>
    <w:rsid w:val="00274E61"/>
    <w:rsid w:val="00274FDD"/>
    <w:rsid w:val="00275037"/>
    <w:rsid w:val="00275303"/>
    <w:rsid w:val="00275952"/>
    <w:rsid w:val="00275B7B"/>
    <w:rsid w:val="00275CCE"/>
    <w:rsid w:val="0027628C"/>
    <w:rsid w:val="002763EA"/>
    <w:rsid w:val="0027662B"/>
    <w:rsid w:val="002766C7"/>
    <w:rsid w:val="002777BD"/>
    <w:rsid w:val="002802E9"/>
    <w:rsid w:val="002802F5"/>
    <w:rsid w:val="00280862"/>
    <w:rsid w:val="00280C3C"/>
    <w:rsid w:val="00281228"/>
    <w:rsid w:val="002814DB"/>
    <w:rsid w:val="0028170E"/>
    <w:rsid w:val="00281F30"/>
    <w:rsid w:val="00281FAD"/>
    <w:rsid w:val="00282534"/>
    <w:rsid w:val="00282907"/>
    <w:rsid w:val="002830E7"/>
    <w:rsid w:val="002832CD"/>
    <w:rsid w:val="002836B8"/>
    <w:rsid w:val="00283D10"/>
    <w:rsid w:val="0028454B"/>
    <w:rsid w:val="00284D1E"/>
    <w:rsid w:val="00285282"/>
    <w:rsid w:val="00285284"/>
    <w:rsid w:val="00286779"/>
    <w:rsid w:val="002871E0"/>
    <w:rsid w:val="00287506"/>
    <w:rsid w:val="00290D5F"/>
    <w:rsid w:val="00290FFD"/>
    <w:rsid w:val="002911A8"/>
    <w:rsid w:val="002912F0"/>
    <w:rsid w:val="00291567"/>
    <w:rsid w:val="002915D1"/>
    <w:rsid w:val="0029183C"/>
    <w:rsid w:val="002919A0"/>
    <w:rsid w:val="0029226F"/>
    <w:rsid w:val="00292278"/>
    <w:rsid w:val="0029239F"/>
    <w:rsid w:val="002926E6"/>
    <w:rsid w:val="00292C9D"/>
    <w:rsid w:val="002938A8"/>
    <w:rsid w:val="00293F4E"/>
    <w:rsid w:val="00294D08"/>
    <w:rsid w:val="00294DFC"/>
    <w:rsid w:val="00295560"/>
    <w:rsid w:val="00296077"/>
    <w:rsid w:val="00297314"/>
    <w:rsid w:val="002974BF"/>
    <w:rsid w:val="002978E7"/>
    <w:rsid w:val="00297D26"/>
    <w:rsid w:val="002A04D2"/>
    <w:rsid w:val="002A0E29"/>
    <w:rsid w:val="002A1686"/>
    <w:rsid w:val="002A1CAD"/>
    <w:rsid w:val="002A22A1"/>
    <w:rsid w:val="002A2461"/>
    <w:rsid w:val="002A2864"/>
    <w:rsid w:val="002A3036"/>
    <w:rsid w:val="002A3460"/>
    <w:rsid w:val="002A3ABA"/>
    <w:rsid w:val="002A44E2"/>
    <w:rsid w:val="002A45D8"/>
    <w:rsid w:val="002A4B57"/>
    <w:rsid w:val="002A56F8"/>
    <w:rsid w:val="002A6474"/>
    <w:rsid w:val="002A6D2B"/>
    <w:rsid w:val="002A79B0"/>
    <w:rsid w:val="002A7BE2"/>
    <w:rsid w:val="002B0238"/>
    <w:rsid w:val="002B07FC"/>
    <w:rsid w:val="002B0A4F"/>
    <w:rsid w:val="002B10F5"/>
    <w:rsid w:val="002B1B76"/>
    <w:rsid w:val="002B22D7"/>
    <w:rsid w:val="002B2D54"/>
    <w:rsid w:val="002B2F28"/>
    <w:rsid w:val="002B3263"/>
    <w:rsid w:val="002B370D"/>
    <w:rsid w:val="002B3BC2"/>
    <w:rsid w:val="002B4710"/>
    <w:rsid w:val="002B4D65"/>
    <w:rsid w:val="002B5118"/>
    <w:rsid w:val="002B5879"/>
    <w:rsid w:val="002B59B2"/>
    <w:rsid w:val="002B5BD6"/>
    <w:rsid w:val="002B63A0"/>
    <w:rsid w:val="002B6B19"/>
    <w:rsid w:val="002B7006"/>
    <w:rsid w:val="002B72A6"/>
    <w:rsid w:val="002B72C2"/>
    <w:rsid w:val="002B7D11"/>
    <w:rsid w:val="002B7F38"/>
    <w:rsid w:val="002C061B"/>
    <w:rsid w:val="002C093F"/>
    <w:rsid w:val="002C09D3"/>
    <w:rsid w:val="002C1254"/>
    <w:rsid w:val="002C1378"/>
    <w:rsid w:val="002C1FF8"/>
    <w:rsid w:val="002C22B6"/>
    <w:rsid w:val="002C247F"/>
    <w:rsid w:val="002C24DD"/>
    <w:rsid w:val="002C2645"/>
    <w:rsid w:val="002C288C"/>
    <w:rsid w:val="002C2D40"/>
    <w:rsid w:val="002C32F9"/>
    <w:rsid w:val="002C362D"/>
    <w:rsid w:val="002C3953"/>
    <w:rsid w:val="002C3DC8"/>
    <w:rsid w:val="002C3E08"/>
    <w:rsid w:val="002C4217"/>
    <w:rsid w:val="002C4E58"/>
    <w:rsid w:val="002C52D1"/>
    <w:rsid w:val="002C5BBA"/>
    <w:rsid w:val="002C5D62"/>
    <w:rsid w:val="002C6318"/>
    <w:rsid w:val="002C6675"/>
    <w:rsid w:val="002C7649"/>
    <w:rsid w:val="002C774A"/>
    <w:rsid w:val="002C7844"/>
    <w:rsid w:val="002C7917"/>
    <w:rsid w:val="002D06D6"/>
    <w:rsid w:val="002D078F"/>
    <w:rsid w:val="002D0A22"/>
    <w:rsid w:val="002D0FB0"/>
    <w:rsid w:val="002D1050"/>
    <w:rsid w:val="002D15A9"/>
    <w:rsid w:val="002D16FF"/>
    <w:rsid w:val="002D17AB"/>
    <w:rsid w:val="002D2279"/>
    <w:rsid w:val="002D2519"/>
    <w:rsid w:val="002D2F94"/>
    <w:rsid w:val="002D4102"/>
    <w:rsid w:val="002D4520"/>
    <w:rsid w:val="002D475E"/>
    <w:rsid w:val="002D4C07"/>
    <w:rsid w:val="002D4D31"/>
    <w:rsid w:val="002D4F33"/>
    <w:rsid w:val="002D5195"/>
    <w:rsid w:val="002D57DB"/>
    <w:rsid w:val="002D6779"/>
    <w:rsid w:val="002D67F3"/>
    <w:rsid w:val="002D6BB6"/>
    <w:rsid w:val="002D70F6"/>
    <w:rsid w:val="002D7187"/>
    <w:rsid w:val="002D727A"/>
    <w:rsid w:val="002D72CC"/>
    <w:rsid w:val="002D7452"/>
    <w:rsid w:val="002D77C3"/>
    <w:rsid w:val="002D790C"/>
    <w:rsid w:val="002E093C"/>
    <w:rsid w:val="002E125D"/>
    <w:rsid w:val="002E13C1"/>
    <w:rsid w:val="002E1B11"/>
    <w:rsid w:val="002E36B2"/>
    <w:rsid w:val="002E4BC2"/>
    <w:rsid w:val="002E4D1F"/>
    <w:rsid w:val="002E508A"/>
    <w:rsid w:val="002E56EC"/>
    <w:rsid w:val="002E5874"/>
    <w:rsid w:val="002E5A80"/>
    <w:rsid w:val="002E5AF3"/>
    <w:rsid w:val="002E5DDA"/>
    <w:rsid w:val="002E5DE9"/>
    <w:rsid w:val="002E5EC2"/>
    <w:rsid w:val="002E610B"/>
    <w:rsid w:val="002E6A4D"/>
    <w:rsid w:val="002E6F39"/>
    <w:rsid w:val="002E7578"/>
    <w:rsid w:val="002E76E2"/>
    <w:rsid w:val="002E7803"/>
    <w:rsid w:val="002E78FC"/>
    <w:rsid w:val="002E79C0"/>
    <w:rsid w:val="002E7C64"/>
    <w:rsid w:val="002F017A"/>
    <w:rsid w:val="002F03DF"/>
    <w:rsid w:val="002F052A"/>
    <w:rsid w:val="002F0A14"/>
    <w:rsid w:val="002F134B"/>
    <w:rsid w:val="002F13B6"/>
    <w:rsid w:val="002F1DC3"/>
    <w:rsid w:val="002F1FAD"/>
    <w:rsid w:val="002F214C"/>
    <w:rsid w:val="002F22CC"/>
    <w:rsid w:val="002F2F35"/>
    <w:rsid w:val="002F3228"/>
    <w:rsid w:val="002F4476"/>
    <w:rsid w:val="002F4517"/>
    <w:rsid w:val="002F48D6"/>
    <w:rsid w:val="002F4C5D"/>
    <w:rsid w:val="002F4CC1"/>
    <w:rsid w:val="002F5E47"/>
    <w:rsid w:val="002F5FED"/>
    <w:rsid w:val="002F6278"/>
    <w:rsid w:val="002F6FE4"/>
    <w:rsid w:val="002F776A"/>
    <w:rsid w:val="002F7890"/>
    <w:rsid w:val="002F7BE9"/>
    <w:rsid w:val="00300156"/>
    <w:rsid w:val="003003CB"/>
    <w:rsid w:val="0030043B"/>
    <w:rsid w:val="00300C5D"/>
    <w:rsid w:val="0030106E"/>
    <w:rsid w:val="00301223"/>
    <w:rsid w:val="00301957"/>
    <w:rsid w:val="00302017"/>
    <w:rsid w:val="00303392"/>
    <w:rsid w:val="003039E6"/>
    <w:rsid w:val="00303C80"/>
    <w:rsid w:val="00304D2C"/>
    <w:rsid w:val="00304E2C"/>
    <w:rsid w:val="0030542F"/>
    <w:rsid w:val="00305899"/>
    <w:rsid w:val="003061A6"/>
    <w:rsid w:val="00306521"/>
    <w:rsid w:val="0030680B"/>
    <w:rsid w:val="0030690C"/>
    <w:rsid w:val="00306BAC"/>
    <w:rsid w:val="00306FCB"/>
    <w:rsid w:val="003076DA"/>
    <w:rsid w:val="00307C54"/>
    <w:rsid w:val="00307C82"/>
    <w:rsid w:val="00307E09"/>
    <w:rsid w:val="0031039C"/>
    <w:rsid w:val="00310997"/>
    <w:rsid w:val="00310DCE"/>
    <w:rsid w:val="003113D3"/>
    <w:rsid w:val="0031142E"/>
    <w:rsid w:val="0031196A"/>
    <w:rsid w:val="0031203F"/>
    <w:rsid w:val="0031258C"/>
    <w:rsid w:val="003128D9"/>
    <w:rsid w:val="00312B13"/>
    <w:rsid w:val="00312B18"/>
    <w:rsid w:val="00312D79"/>
    <w:rsid w:val="00313041"/>
    <w:rsid w:val="00314056"/>
    <w:rsid w:val="003148FF"/>
    <w:rsid w:val="00315119"/>
    <w:rsid w:val="003154CD"/>
    <w:rsid w:val="00315D43"/>
    <w:rsid w:val="003163AC"/>
    <w:rsid w:val="00316464"/>
    <w:rsid w:val="00316B36"/>
    <w:rsid w:val="00316DF2"/>
    <w:rsid w:val="003178FD"/>
    <w:rsid w:val="00317AF2"/>
    <w:rsid w:val="00317DEF"/>
    <w:rsid w:val="00320C5A"/>
    <w:rsid w:val="00320CAE"/>
    <w:rsid w:val="00320E20"/>
    <w:rsid w:val="00320F74"/>
    <w:rsid w:val="003213C4"/>
    <w:rsid w:val="0032144A"/>
    <w:rsid w:val="003220D6"/>
    <w:rsid w:val="003222F2"/>
    <w:rsid w:val="00322468"/>
    <w:rsid w:val="00322A67"/>
    <w:rsid w:val="00322BF3"/>
    <w:rsid w:val="00323092"/>
    <w:rsid w:val="00323922"/>
    <w:rsid w:val="00323CC3"/>
    <w:rsid w:val="00323D47"/>
    <w:rsid w:val="00324195"/>
    <w:rsid w:val="00324B50"/>
    <w:rsid w:val="003257CB"/>
    <w:rsid w:val="00325AC7"/>
    <w:rsid w:val="00325E81"/>
    <w:rsid w:val="0032602D"/>
    <w:rsid w:val="003261E7"/>
    <w:rsid w:val="003266C9"/>
    <w:rsid w:val="00326D1B"/>
    <w:rsid w:val="00327290"/>
    <w:rsid w:val="003302F1"/>
    <w:rsid w:val="0033077D"/>
    <w:rsid w:val="00330D0D"/>
    <w:rsid w:val="00330F36"/>
    <w:rsid w:val="0033118D"/>
    <w:rsid w:val="003316B7"/>
    <w:rsid w:val="003324D7"/>
    <w:rsid w:val="00332DB3"/>
    <w:rsid w:val="00334BA0"/>
    <w:rsid w:val="0033536E"/>
    <w:rsid w:val="003358A7"/>
    <w:rsid w:val="003359D0"/>
    <w:rsid w:val="00335D9C"/>
    <w:rsid w:val="00335FD9"/>
    <w:rsid w:val="003364B0"/>
    <w:rsid w:val="0033661F"/>
    <w:rsid w:val="00336A20"/>
    <w:rsid w:val="00337094"/>
    <w:rsid w:val="003371BD"/>
    <w:rsid w:val="0033752C"/>
    <w:rsid w:val="0033790D"/>
    <w:rsid w:val="0034028C"/>
    <w:rsid w:val="003404C7"/>
    <w:rsid w:val="00340DCC"/>
    <w:rsid w:val="00341054"/>
    <w:rsid w:val="00341616"/>
    <w:rsid w:val="003417BB"/>
    <w:rsid w:val="00341F94"/>
    <w:rsid w:val="0034291E"/>
    <w:rsid w:val="00342C05"/>
    <w:rsid w:val="00342C19"/>
    <w:rsid w:val="00342DA2"/>
    <w:rsid w:val="00343224"/>
    <w:rsid w:val="00343F46"/>
    <w:rsid w:val="00344E46"/>
    <w:rsid w:val="00344ECB"/>
    <w:rsid w:val="00345038"/>
    <w:rsid w:val="00345288"/>
    <w:rsid w:val="00345B00"/>
    <w:rsid w:val="00345EBD"/>
    <w:rsid w:val="0034602B"/>
    <w:rsid w:val="003461B2"/>
    <w:rsid w:val="00346C9B"/>
    <w:rsid w:val="00346CFA"/>
    <w:rsid w:val="00347253"/>
    <w:rsid w:val="0034744F"/>
    <w:rsid w:val="00347965"/>
    <w:rsid w:val="00347B40"/>
    <w:rsid w:val="00350024"/>
    <w:rsid w:val="00350BB9"/>
    <w:rsid w:val="00350CE3"/>
    <w:rsid w:val="0035104A"/>
    <w:rsid w:val="00351265"/>
    <w:rsid w:val="0035183E"/>
    <w:rsid w:val="00351B3E"/>
    <w:rsid w:val="00351BC6"/>
    <w:rsid w:val="00352C3E"/>
    <w:rsid w:val="00353048"/>
    <w:rsid w:val="0035372B"/>
    <w:rsid w:val="003538E6"/>
    <w:rsid w:val="00353DCF"/>
    <w:rsid w:val="003543CC"/>
    <w:rsid w:val="00354BF6"/>
    <w:rsid w:val="00355633"/>
    <w:rsid w:val="00355836"/>
    <w:rsid w:val="00355BC7"/>
    <w:rsid w:val="00355EDA"/>
    <w:rsid w:val="003572FE"/>
    <w:rsid w:val="003574F1"/>
    <w:rsid w:val="003600E6"/>
    <w:rsid w:val="00360649"/>
    <w:rsid w:val="003606F1"/>
    <w:rsid w:val="00360E25"/>
    <w:rsid w:val="00360F55"/>
    <w:rsid w:val="003611D5"/>
    <w:rsid w:val="00361C59"/>
    <w:rsid w:val="00361E49"/>
    <w:rsid w:val="00361F7A"/>
    <w:rsid w:val="0036283C"/>
    <w:rsid w:val="00362D14"/>
    <w:rsid w:val="003630C4"/>
    <w:rsid w:val="0036311D"/>
    <w:rsid w:val="00363552"/>
    <w:rsid w:val="00363A13"/>
    <w:rsid w:val="00364664"/>
    <w:rsid w:val="003647DD"/>
    <w:rsid w:val="00364A90"/>
    <w:rsid w:val="00364EE1"/>
    <w:rsid w:val="0036569E"/>
    <w:rsid w:val="00365E66"/>
    <w:rsid w:val="00366F57"/>
    <w:rsid w:val="00367E11"/>
    <w:rsid w:val="00370875"/>
    <w:rsid w:val="00370D0E"/>
    <w:rsid w:val="00370D82"/>
    <w:rsid w:val="003727D1"/>
    <w:rsid w:val="00372BF3"/>
    <w:rsid w:val="00372D84"/>
    <w:rsid w:val="003731FE"/>
    <w:rsid w:val="003734C8"/>
    <w:rsid w:val="003735F6"/>
    <w:rsid w:val="0037397C"/>
    <w:rsid w:val="00373BCA"/>
    <w:rsid w:val="00373EFB"/>
    <w:rsid w:val="0037459D"/>
    <w:rsid w:val="00374AD1"/>
    <w:rsid w:val="0037540A"/>
    <w:rsid w:val="00375AC2"/>
    <w:rsid w:val="00375FC3"/>
    <w:rsid w:val="003762F3"/>
    <w:rsid w:val="0037711F"/>
    <w:rsid w:val="003771A5"/>
    <w:rsid w:val="00377205"/>
    <w:rsid w:val="00377CDF"/>
    <w:rsid w:val="00377F2C"/>
    <w:rsid w:val="00380F0F"/>
    <w:rsid w:val="003817C3"/>
    <w:rsid w:val="00381F67"/>
    <w:rsid w:val="00382699"/>
    <w:rsid w:val="003834D5"/>
    <w:rsid w:val="003835FA"/>
    <w:rsid w:val="00384CFE"/>
    <w:rsid w:val="00386944"/>
    <w:rsid w:val="00386C50"/>
    <w:rsid w:val="00386D1C"/>
    <w:rsid w:val="003870EF"/>
    <w:rsid w:val="0038772F"/>
    <w:rsid w:val="003877CD"/>
    <w:rsid w:val="00390486"/>
    <w:rsid w:val="00390520"/>
    <w:rsid w:val="00390B7E"/>
    <w:rsid w:val="00390C9F"/>
    <w:rsid w:val="003916FF"/>
    <w:rsid w:val="003919B8"/>
    <w:rsid w:val="00391D58"/>
    <w:rsid w:val="00392313"/>
    <w:rsid w:val="003926A7"/>
    <w:rsid w:val="003926AA"/>
    <w:rsid w:val="003926B7"/>
    <w:rsid w:val="003928B9"/>
    <w:rsid w:val="00392C15"/>
    <w:rsid w:val="00393348"/>
    <w:rsid w:val="00393815"/>
    <w:rsid w:val="003940C5"/>
    <w:rsid w:val="0039511F"/>
    <w:rsid w:val="0039529D"/>
    <w:rsid w:val="00395308"/>
    <w:rsid w:val="00395634"/>
    <w:rsid w:val="00395898"/>
    <w:rsid w:val="003959CC"/>
    <w:rsid w:val="00395D00"/>
    <w:rsid w:val="00395EE4"/>
    <w:rsid w:val="00396C26"/>
    <w:rsid w:val="00396CD9"/>
    <w:rsid w:val="0039790C"/>
    <w:rsid w:val="00397A79"/>
    <w:rsid w:val="003A0B7F"/>
    <w:rsid w:val="003A1AC3"/>
    <w:rsid w:val="003A1BD2"/>
    <w:rsid w:val="003A1DA5"/>
    <w:rsid w:val="003A28EA"/>
    <w:rsid w:val="003A2B9E"/>
    <w:rsid w:val="003A346B"/>
    <w:rsid w:val="003A375E"/>
    <w:rsid w:val="003A39F5"/>
    <w:rsid w:val="003A3B75"/>
    <w:rsid w:val="003A402D"/>
    <w:rsid w:val="003A4089"/>
    <w:rsid w:val="003A5013"/>
    <w:rsid w:val="003A5188"/>
    <w:rsid w:val="003A54C5"/>
    <w:rsid w:val="003A56D7"/>
    <w:rsid w:val="003A571D"/>
    <w:rsid w:val="003A5AF4"/>
    <w:rsid w:val="003A6388"/>
    <w:rsid w:val="003A64D1"/>
    <w:rsid w:val="003A6BBC"/>
    <w:rsid w:val="003A7239"/>
    <w:rsid w:val="003A73CE"/>
    <w:rsid w:val="003A7426"/>
    <w:rsid w:val="003A75D8"/>
    <w:rsid w:val="003A7641"/>
    <w:rsid w:val="003A787B"/>
    <w:rsid w:val="003A7EBD"/>
    <w:rsid w:val="003B02E2"/>
    <w:rsid w:val="003B04CC"/>
    <w:rsid w:val="003B04F1"/>
    <w:rsid w:val="003B0679"/>
    <w:rsid w:val="003B164E"/>
    <w:rsid w:val="003B1813"/>
    <w:rsid w:val="003B1D53"/>
    <w:rsid w:val="003B2F65"/>
    <w:rsid w:val="003B3017"/>
    <w:rsid w:val="003B3977"/>
    <w:rsid w:val="003B4AD5"/>
    <w:rsid w:val="003B5C74"/>
    <w:rsid w:val="003B62CD"/>
    <w:rsid w:val="003B6572"/>
    <w:rsid w:val="003B6CEE"/>
    <w:rsid w:val="003B6D43"/>
    <w:rsid w:val="003B6D8C"/>
    <w:rsid w:val="003B6E69"/>
    <w:rsid w:val="003B72BD"/>
    <w:rsid w:val="003B76AB"/>
    <w:rsid w:val="003C0C68"/>
    <w:rsid w:val="003C0FA5"/>
    <w:rsid w:val="003C0FE1"/>
    <w:rsid w:val="003C268A"/>
    <w:rsid w:val="003C3267"/>
    <w:rsid w:val="003C32A6"/>
    <w:rsid w:val="003C39CD"/>
    <w:rsid w:val="003C3D71"/>
    <w:rsid w:val="003C3F11"/>
    <w:rsid w:val="003C5004"/>
    <w:rsid w:val="003C5336"/>
    <w:rsid w:val="003C570C"/>
    <w:rsid w:val="003C5863"/>
    <w:rsid w:val="003C617D"/>
    <w:rsid w:val="003C7ED7"/>
    <w:rsid w:val="003C7F6F"/>
    <w:rsid w:val="003D0A0C"/>
    <w:rsid w:val="003D15F8"/>
    <w:rsid w:val="003D19EF"/>
    <w:rsid w:val="003D1F50"/>
    <w:rsid w:val="003D2438"/>
    <w:rsid w:val="003D2926"/>
    <w:rsid w:val="003D3672"/>
    <w:rsid w:val="003D3B4F"/>
    <w:rsid w:val="003D410C"/>
    <w:rsid w:val="003D41C0"/>
    <w:rsid w:val="003D45F8"/>
    <w:rsid w:val="003D485D"/>
    <w:rsid w:val="003D4F6E"/>
    <w:rsid w:val="003D5B2D"/>
    <w:rsid w:val="003D5CB5"/>
    <w:rsid w:val="003D6E9F"/>
    <w:rsid w:val="003D70DE"/>
    <w:rsid w:val="003D77D2"/>
    <w:rsid w:val="003D7850"/>
    <w:rsid w:val="003D7F02"/>
    <w:rsid w:val="003D7FF9"/>
    <w:rsid w:val="003E101A"/>
    <w:rsid w:val="003E138E"/>
    <w:rsid w:val="003E1398"/>
    <w:rsid w:val="003E16A6"/>
    <w:rsid w:val="003E16E0"/>
    <w:rsid w:val="003E191F"/>
    <w:rsid w:val="003E2551"/>
    <w:rsid w:val="003E2573"/>
    <w:rsid w:val="003E334A"/>
    <w:rsid w:val="003E41E1"/>
    <w:rsid w:val="003E466A"/>
    <w:rsid w:val="003E534C"/>
    <w:rsid w:val="003E5948"/>
    <w:rsid w:val="003E5A23"/>
    <w:rsid w:val="003E5B9E"/>
    <w:rsid w:val="003E5D89"/>
    <w:rsid w:val="003E5EFA"/>
    <w:rsid w:val="003E5FF7"/>
    <w:rsid w:val="003E637F"/>
    <w:rsid w:val="003E63FD"/>
    <w:rsid w:val="003E6457"/>
    <w:rsid w:val="003E6676"/>
    <w:rsid w:val="003E68E3"/>
    <w:rsid w:val="003E76C1"/>
    <w:rsid w:val="003E79F0"/>
    <w:rsid w:val="003E7FF4"/>
    <w:rsid w:val="003F01D8"/>
    <w:rsid w:val="003F0C85"/>
    <w:rsid w:val="003F1086"/>
    <w:rsid w:val="003F1327"/>
    <w:rsid w:val="003F1AE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231"/>
    <w:rsid w:val="003F6C92"/>
    <w:rsid w:val="003F6ED2"/>
    <w:rsid w:val="003F75AA"/>
    <w:rsid w:val="003F7C3A"/>
    <w:rsid w:val="00400744"/>
    <w:rsid w:val="00400C31"/>
    <w:rsid w:val="00401D1B"/>
    <w:rsid w:val="00404D63"/>
    <w:rsid w:val="004051A2"/>
    <w:rsid w:val="0040541B"/>
    <w:rsid w:val="00405E3B"/>
    <w:rsid w:val="00406202"/>
    <w:rsid w:val="00406A66"/>
    <w:rsid w:val="00406C82"/>
    <w:rsid w:val="0040734D"/>
    <w:rsid w:val="004074AB"/>
    <w:rsid w:val="00407B21"/>
    <w:rsid w:val="00407B38"/>
    <w:rsid w:val="0041126A"/>
    <w:rsid w:val="004115E5"/>
    <w:rsid w:val="0041226E"/>
    <w:rsid w:val="00412A5D"/>
    <w:rsid w:val="00413096"/>
    <w:rsid w:val="0041344F"/>
    <w:rsid w:val="0041358B"/>
    <w:rsid w:val="00413DAD"/>
    <w:rsid w:val="00413E9E"/>
    <w:rsid w:val="004143FC"/>
    <w:rsid w:val="004145A5"/>
    <w:rsid w:val="00414A8B"/>
    <w:rsid w:val="00414CFC"/>
    <w:rsid w:val="00414D76"/>
    <w:rsid w:val="00414E85"/>
    <w:rsid w:val="004154C1"/>
    <w:rsid w:val="00415D4E"/>
    <w:rsid w:val="00415DAE"/>
    <w:rsid w:val="004161C9"/>
    <w:rsid w:val="00416DCB"/>
    <w:rsid w:val="0041708E"/>
    <w:rsid w:val="00417FBC"/>
    <w:rsid w:val="00420615"/>
    <w:rsid w:val="0042089E"/>
    <w:rsid w:val="004209B9"/>
    <w:rsid w:val="00420C7E"/>
    <w:rsid w:val="00421071"/>
    <w:rsid w:val="004213CE"/>
    <w:rsid w:val="00421F83"/>
    <w:rsid w:val="004223DF"/>
    <w:rsid w:val="00422637"/>
    <w:rsid w:val="00422A68"/>
    <w:rsid w:val="00423437"/>
    <w:rsid w:val="0042393F"/>
    <w:rsid w:val="00423D1D"/>
    <w:rsid w:val="004242F7"/>
    <w:rsid w:val="00424AB6"/>
    <w:rsid w:val="00424B44"/>
    <w:rsid w:val="004256ED"/>
    <w:rsid w:val="00425BCC"/>
    <w:rsid w:val="00425BDB"/>
    <w:rsid w:val="00425DD1"/>
    <w:rsid w:val="00425E4D"/>
    <w:rsid w:val="00426543"/>
    <w:rsid w:val="00426BEB"/>
    <w:rsid w:val="00426D6C"/>
    <w:rsid w:val="0042745D"/>
    <w:rsid w:val="004278BC"/>
    <w:rsid w:val="00427AEF"/>
    <w:rsid w:val="004300E5"/>
    <w:rsid w:val="0043063B"/>
    <w:rsid w:val="00430AA9"/>
    <w:rsid w:val="00430C98"/>
    <w:rsid w:val="00431CAB"/>
    <w:rsid w:val="00431D36"/>
    <w:rsid w:val="00433186"/>
    <w:rsid w:val="004331EA"/>
    <w:rsid w:val="00433D2F"/>
    <w:rsid w:val="00433E00"/>
    <w:rsid w:val="004348BC"/>
    <w:rsid w:val="004348BF"/>
    <w:rsid w:val="00435BF4"/>
    <w:rsid w:val="00435FBE"/>
    <w:rsid w:val="004363D6"/>
    <w:rsid w:val="004376F5"/>
    <w:rsid w:val="00437CE5"/>
    <w:rsid w:val="00437F16"/>
    <w:rsid w:val="004410CA"/>
    <w:rsid w:val="00441150"/>
    <w:rsid w:val="004413F4"/>
    <w:rsid w:val="004418F2"/>
    <w:rsid w:val="00441D12"/>
    <w:rsid w:val="00442400"/>
    <w:rsid w:val="00442C2B"/>
    <w:rsid w:val="00443E5E"/>
    <w:rsid w:val="00444035"/>
    <w:rsid w:val="0044435E"/>
    <w:rsid w:val="00444530"/>
    <w:rsid w:val="00444904"/>
    <w:rsid w:val="00444F2C"/>
    <w:rsid w:val="004463B0"/>
    <w:rsid w:val="00446870"/>
    <w:rsid w:val="00446E69"/>
    <w:rsid w:val="00447287"/>
    <w:rsid w:val="00450175"/>
    <w:rsid w:val="004507BE"/>
    <w:rsid w:val="00450AA2"/>
    <w:rsid w:val="004517C8"/>
    <w:rsid w:val="00451ED4"/>
    <w:rsid w:val="00452261"/>
    <w:rsid w:val="004522B2"/>
    <w:rsid w:val="0045235D"/>
    <w:rsid w:val="00452567"/>
    <w:rsid w:val="0045331B"/>
    <w:rsid w:val="0045390E"/>
    <w:rsid w:val="00453C54"/>
    <w:rsid w:val="004541A4"/>
    <w:rsid w:val="0045474F"/>
    <w:rsid w:val="004547B0"/>
    <w:rsid w:val="00454937"/>
    <w:rsid w:val="00454949"/>
    <w:rsid w:val="00454A6C"/>
    <w:rsid w:val="00455365"/>
    <w:rsid w:val="0045545C"/>
    <w:rsid w:val="00455793"/>
    <w:rsid w:val="004558B4"/>
    <w:rsid w:val="00455E86"/>
    <w:rsid w:val="00456E53"/>
    <w:rsid w:val="00456F61"/>
    <w:rsid w:val="00457080"/>
    <w:rsid w:val="00457A4F"/>
    <w:rsid w:val="00457AC6"/>
    <w:rsid w:val="00457C8B"/>
    <w:rsid w:val="00457CCD"/>
    <w:rsid w:val="004602B6"/>
    <w:rsid w:val="00460413"/>
    <w:rsid w:val="004608D3"/>
    <w:rsid w:val="00460C69"/>
    <w:rsid w:val="00461668"/>
    <w:rsid w:val="004630AB"/>
    <w:rsid w:val="004637D5"/>
    <w:rsid w:val="004638E1"/>
    <w:rsid w:val="00463A16"/>
    <w:rsid w:val="00463AF1"/>
    <w:rsid w:val="004646C3"/>
    <w:rsid w:val="004648BC"/>
    <w:rsid w:val="004649E4"/>
    <w:rsid w:val="00464BAB"/>
    <w:rsid w:val="00464C7A"/>
    <w:rsid w:val="00464F33"/>
    <w:rsid w:val="004652DF"/>
    <w:rsid w:val="00465E8A"/>
    <w:rsid w:val="00466693"/>
    <w:rsid w:val="00466C97"/>
    <w:rsid w:val="00466DEE"/>
    <w:rsid w:val="00467E99"/>
    <w:rsid w:val="00470131"/>
    <w:rsid w:val="004701D3"/>
    <w:rsid w:val="00470835"/>
    <w:rsid w:val="00470954"/>
    <w:rsid w:val="004709B8"/>
    <w:rsid w:val="00470D8B"/>
    <w:rsid w:val="00471059"/>
    <w:rsid w:val="0047219F"/>
    <w:rsid w:val="0047237D"/>
    <w:rsid w:val="004724C4"/>
    <w:rsid w:val="0047346D"/>
    <w:rsid w:val="00473B1A"/>
    <w:rsid w:val="00473C35"/>
    <w:rsid w:val="00474346"/>
    <w:rsid w:val="0047488A"/>
    <w:rsid w:val="00474956"/>
    <w:rsid w:val="00474966"/>
    <w:rsid w:val="00474C5A"/>
    <w:rsid w:val="00474D87"/>
    <w:rsid w:val="00475349"/>
    <w:rsid w:val="00475B73"/>
    <w:rsid w:val="0047604A"/>
    <w:rsid w:val="00476683"/>
    <w:rsid w:val="00476DE6"/>
    <w:rsid w:val="004771D3"/>
    <w:rsid w:val="004776D9"/>
    <w:rsid w:val="004779CD"/>
    <w:rsid w:val="00480986"/>
    <w:rsid w:val="00480BFA"/>
    <w:rsid w:val="00480E42"/>
    <w:rsid w:val="0048152B"/>
    <w:rsid w:val="00481C0E"/>
    <w:rsid w:val="00482079"/>
    <w:rsid w:val="00482AA0"/>
    <w:rsid w:val="00483752"/>
    <w:rsid w:val="004837A8"/>
    <w:rsid w:val="00483CBD"/>
    <w:rsid w:val="00483FAB"/>
    <w:rsid w:val="00484197"/>
    <w:rsid w:val="00484BE3"/>
    <w:rsid w:val="00484F97"/>
    <w:rsid w:val="00485657"/>
    <w:rsid w:val="00485E3A"/>
    <w:rsid w:val="00485F31"/>
    <w:rsid w:val="0048650E"/>
    <w:rsid w:val="004866B4"/>
    <w:rsid w:val="00486923"/>
    <w:rsid w:val="00487465"/>
    <w:rsid w:val="00487490"/>
    <w:rsid w:val="004900BE"/>
    <w:rsid w:val="0049049F"/>
    <w:rsid w:val="00490991"/>
    <w:rsid w:val="00490C33"/>
    <w:rsid w:val="00490E27"/>
    <w:rsid w:val="00490ED8"/>
    <w:rsid w:val="00491267"/>
    <w:rsid w:val="004913E5"/>
    <w:rsid w:val="004915D5"/>
    <w:rsid w:val="00491ADE"/>
    <w:rsid w:val="00491D73"/>
    <w:rsid w:val="00492388"/>
    <w:rsid w:val="00492649"/>
    <w:rsid w:val="004927F0"/>
    <w:rsid w:val="0049307B"/>
    <w:rsid w:val="00493624"/>
    <w:rsid w:val="0049440F"/>
    <w:rsid w:val="00494422"/>
    <w:rsid w:val="004945E1"/>
    <w:rsid w:val="00494BB5"/>
    <w:rsid w:val="00494BFE"/>
    <w:rsid w:val="00494F8B"/>
    <w:rsid w:val="004952B2"/>
    <w:rsid w:val="00495976"/>
    <w:rsid w:val="00495E09"/>
    <w:rsid w:val="00496313"/>
    <w:rsid w:val="004969CE"/>
    <w:rsid w:val="0049759D"/>
    <w:rsid w:val="0049776D"/>
    <w:rsid w:val="004A150D"/>
    <w:rsid w:val="004A15F0"/>
    <w:rsid w:val="004A1629"/>
    <w:rsid w:val="004A250F"/>
    <w:rsid w:val="004A2673"/>
    <w:rsid w:val="004A2792"/>
    <w:rsid w:val="004A2A14"/>
    <w:rsid w:val="004A2CA4"/>
    <w:rsid w:val="004A3177"/>
    <w:rsid w:val="004A3809"/>
    <w:rsid w:val="004A3DAF"/>
    <w:rsid w:val="004A3E5D"/>
    <w:rsid w:val="004A3EBF"/>
    <w:rsid w:val="004A3FF5"/>
    <w:rsid w:val="004A40DB"/>
    <w:rsid w:val="004A4E75"/>
    <w:rsid w:val="004A5363"/>
    <w:rsid w:val="004A5CA8"/>
    <w:rsid w:val="004A61BD"/>
    <w:rsid w:val="004A736A"/>
    <w:rsid w:val="004A7452"/>
    <w:rsid w:val="004A777C"/>
    <w:rsid w:val="004B039F"/>
    <w:rsid w:val="004B0A62"/>
    <w:rsid w:val="004B13FE"/>
    <w:rsid w:val="004B1FE6"/>
    <w:rsid w:val="004B2409"/>
    <w:rsid w:val="004B296B"/>
    <w:rsid w:val="004B3124"/>
    <w:rsid w:val="004B31D0"/>
    <w:rsid w:val="004B31FA"/>
    <w:rsid w:val="004B3B48"/>
    <w:rsid w:val="004B4069"/>
    <w:rsid w:val="004B4B4D"/>
    <w:rsid w:val="004B4D09"/>
    <w:rsid w:val="004B5D95"/>
    <w:rsid w:val="004B71BA"/>
    <w:rsid w:val="004B7CBD"/>
    <w:rsid w:val="004C002F"/>
    <w:rsid w:val="004C015A"/>
    <w:rsid w:val="004C01A7"/>
    <w:rsid w:val="004C036D"/>
    <w:rsid w:val="004C066C"/>
    <w:rsid w:val="004C091E"/>
    <w:rsid w:val="004C0A9B"/>
    <w:rsid w:val="004C158F"/>
    <w:rsid w:val="004C17DF"/>
    <w:rsid w:val="004C1A60"/>
    <w:rsid w:val="004C21BF"/>
    <w:rsid w:val="004C2508"/>
    <w:rsid w:val="004C3050"/>
    <w:rsid w:val="004C31F3"/>
    <w:rsid w:val="004C32EB"/>
    <w:rsid w:val="004C40CC"/>
    <w:rsid w:val="004C4EA2"/>
    <w:rsid w:val="004C55A1"/>
    <w:rsid w:val="004C6243"/>
    <w:rsid w:val="004C69F7"/>
    <w:rsid w:val="004C6D16"/>
    <w:rsid w:val="004C6F79"/>
    <w:rsid w:val="004C7544"/>
    <w:rsid w:val="004C7C2B"/>
    <w:rsid w:val="004D0E30"/>
    <w:rsid w:val="004D10F7"/>
    <w:rsid w:val="004D1549"/>
    <w:rsid w:val="004D1D7A"/>
    <w:rsid w:val="004D1DB0"/>
    <w:rsid w:val="004D1EEF"/>
    <w:rsid w:val="004D1F3E"/>
    <w:rsid w:val="004D2208"/>
    <w:rsid w:val="004D23F8"/>
    <w:rsid w:val="004D282B"/>
    <w:rsid w:val="004D2EF3"/>
    <w:rsid w:val="004D3422"/>
    <w:rsid w:val="004D3685"/>
    <w:rsid w:val="004D4077"/>
    <w:rsid w:val="004D4207"/>
    <w:rsid w:val="004D4B1A"/>
    <w:rsid w:val="004D51FE"/>
    <w:rsid w:val="004D581D"/>
    <w:rsid w:val="004D6300"/>
    <w:rsid w:val="004D6787"/>
    <w:rsid w:val="004D6E87"/>
    <w:rsid w:val="004D76B4"/>
    <w:rsid w:val="004E0261"/>
    <w:rsid w:val="004E0BE6"/>
    <w:rsid w:val="004E0FBE"/>
    <w:rsid w:val="004E0FF1"/>
    <w:rsid w:val="004E10FF"/>
    <w:rsid w:val="004E1CAD"/>
    <w:rsid w:val="004E2306"/>
    <w:rsid w:val="004E2BDF"/>
    <w:rsid w:val="004E2EDA"/>
    <w:rsid w:val="004E3537"/>
    <w:rsid w:val="004E3753"/>
    <w:rsid w:val="004E4320"/>
    <w:rsid w:val="004E451E"/>
    <w:rsid w:val="004E4845"/>
    <w:rsid w:val="004E5851"/>
    <w:rsid w:val="004E6072"/>
    <w:rsid w:val="004E6648"/>
    <w:rsid w:val="004E6C49"/>
    <w:rsid w:val="004E7364"/>
    <w:rsid w:val="004E7A5B"/>
    <w:rsid w:val="004E7B7C"/>
    <w:rsid w:val="004E7BB1"/>
    <w:rsid w:val="004E7CFE"/>
    <w:rsid w:val="004F086F"/>
    <w:rsid w:val="004F0889"/>
    <w:rsid w:val="004F0B10"/>
    <w:rsid w:val="004F0DF1"/>
    <w:rsid w:val="004F10F4"/>
    <w:rsid w:val="004F1797"/>
    <w:rsid w:val="004F18E0"/>
    <w:rsid w:val="004F1BD0"/>
    <w:rsid w:val="004F21A8"/>
    <w:rsid w:val="004F25F4"/>
    <w:rsid w:val="004F3085"/>
    <w:rsid w:val="004F45ED"/>
    <w:rsid w:val="004F592B"/>
    <w:rsid w:val="004F6759"/>
    <w:rsid w:val="004F6E1F"/>
    <w:rsid w:val="004F7427"/>
    <w:rsid w:val="004F753A"/>
    <w:rsid w:val="004F7E8E"/>
    <w:rsid w:val="004F7FF7"/>
    <w:rsid w:val="00500F1B"/>
    <w:rsid w:val="00502452"/>
    <w:rsid w:val="00502B94"/>
    <w:rsid w:val="005030D4"/>
    <w:rsid w:val="005035AD"/>
    <w:rsid w:val="00503AE2"/>
    <w:rsid w:val="00503D93"/>
    <w:rsid w:val="00504148"/>
    <w:rsid w:val="00505155"/>
    <w:rsid w:val="0050666D"/>
    <w:rsid w:val="005067E9"/>
    <w:rsid w:val="00506F90"/>
    <w:rsid w:val="00506FE7"/>
    <w:rsid w:val="00507252"/>
    <w:rsid w:val="005076E8"/>
    <w:rsid w:val="005079D8"/>
    <w:rsid w:val="00507C42"/>
    <w:rsid w:val="00507D17"/>
    <w:rsid w:val="0051003E"/>
    <w:rsid w:val="005101F5"/>
    <w:rsid w:val="0051099C"/>
    <w:rsid w:val="00510B19"/>
    <w:rsid w:val="00511013"/>
    <w:rsid w:val="00511417"/>
    <w:rsid w:val="00511540"/>
    <w:rsid w:val="005124EA"/>
    <w:rsid w:val="00512580"/>
    <w:rsid w:val="005128F0"/>
    <w:rsid w:val="005135F6"/>
    <w:rsid w:val="0051398C"/>
    <w:rsid w:val="00513C97"/>
    <w:rsid w:val="00514A26"/>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498"/>
    <w:rsid w:val="00525627"/>
    <w:rsid w:val="00525980"/>
    <w:rsid w:val="00525C66"/>
    <w:rsid w:val="00525CCE"/>
    <w:rsid w:val="00525DB8"/>
    <w:rsid w:val="00525FCB"/>
    <w:rsid w:val="0052608E"/>
    <w:rsid w:val="00526220"/>
    <w:rsid w:val="005264DA"/>
    <w:rsid w:val="00526A86"/>
    <w:rsid w:val="00526DD2"/>
    <w:rsid w:val="005270AA"/>
    <w:rsid w:val="0052758B"/>
    <w:rsid w:val="005275C1"/>
    <w:rsid w:val="005277FB"/>
    <w:rsid w:val="005308F8"/>
    <w:rsid w:val="005309D3"/>
    <w:rsid w:val="005317D0"/>
    <w:rsid w:val="00531A76"/>
    <w:rsid w:val="0053237C"/>
    <w:rsid w:val="005326EB"/>
    <w:rsid w:val="005326F2"/>
    <w:rsid w:val="005333EA"/>
    <w:rsid w:val="005337A7"/>
    <w:rsid w:val="00533C6B"/>
    <w:rsid w:val="005342F5"/>
    <w:rsid w:val="00534A67"/>
    <w:rsid w:val="00534C02"/>
    <w:rsid w:val="0053546D"/>
    <w:rsid w:val="00535AC2"/>
    <w:rsid w:val="0053655F"/>
    <w:rsid w:val="00536B5C"/>
    <w:rsid w:val="00537131"/>
    <w:rsid w:val="00537A86"/>
    <w:rsid w:val="00537D42"/>
    <w:rsid w:val="00537D44"/>
    <w:rsid w:val="00537F15"/>
    <w:rsid w:val="005402E2"/>
    <w:rsid w:val="0054083E"/>
    <w:rsid w:val="00540C91"/>
    <w:rsid w:val="00540E2F"/>
    <w:rsid w:val="00540EDF"/>
    <w:rsid w:val="00541FE1"/>
    <w:rsid w:val="005421D8"/>
    <w:rsid w:val="00542408"/>
    <w:rsid w:val="0054288C"/>
    <w:rsid w:val="00543212"/>
    <w:rsid w:val="0054367B"/>
    <w:rsid w:val="00543809"/>
    <w:rsid w:val="00543C53"/>
    <w:rsid w:val="00544E85"/>
    <w:rsid w:val="00544F2D"/>
    <w:rsid w:val="00545415"/>
    <w:rsid w:val="00545EC5"/>
    <w:rsid w:val="005463CA"/>
    <w:rsid w:val="00546477"/>
    <w:rsid w:val="005471BF"/>
    <w:rsid w:val="005473B0"/>
    <w:rsid w:val="00547AF9"/>
    <w:rsid w:val="00547BEC"/>
    <w:rsid w:val="00550246"/>
    <w:rsid w:val="00550DDE"/>
    <w:rsid w:val="00550E03"/>
    <w:rsid w:val="00551190"/>
    <w:rsid w:val="00551B76"/>
    <w:rsid w:val="005527E4"/>
    <w:rsid w:val="00552D8C"/>
    <w:rsid w:val="00552ED1"/>
    <w:rsid w:val="0055308F"/>
    <w:rsid w:val="00553932"/>
    <w:rsid w:val="00553B8A"/>
    <w:rsid w:val="00553C6B"/>
    <w:rsid w:val="00554535"/>
    <w:rsid w:val="0055477E"/>
    <w:rsid w:val="00554C08"/>
    <w:rsid w:val="00555292"/>
    <w:rsid w:val="00555737"/>
    <w:rsid w:val="0055594B"/>
    <w:rsid w:val="00555A5C"/>
    <w:rsid w:val="00555AAD"/>
    <w:rsid w:val="005561B1"/>
    <w:rsid w:val="0055678F"/>
    <w:rsid w:val="00556A99"/>
    <w:rsid w:val="00556E77"/>
    <w:rsid w:val="00556FD9"/>
    <w:rsid w:val="005572B6"/>
    <w:rsid w:val="00557555"/>
    <w:rsid w:val="00557B1A"/>
    <w:rsid w:val="0056088B"/>
    <w:rsid w:val="00560D47"/>
    <w:rsid w:val="0056110C"/>
    <w:rsid w:val="005611BD"/>
    <w:rsid w:val="0056138E"/>
    <w:rsid w:val="0056239F"/>
    <w:rsid w:val="0056254F"/>
    <w:rsid w:val="00563208"/>
    <w:rsid w:val="00563631"/>
    <w:rsid w:val="0056487E"/>
    <w:rsid w:val="00564A33"/>
    <w:rsid w:val="00564AAC"/>
    <w:rsid w:val="00564B75"/>
    <w:rsid w:val="00565ADD"/>
    <w:rsid w:val="00566422"/>
    <w:rsid w:val="00566D6D"/>
    <w:rsid w:val="00566DF9"/>
    <w:rsid w:val="0056700E"/>
    <w:rsid w:val="005670F4"/>
    <w:rsid w:val="00567863"/>
    <w:rsid w:val="00567BA3"/>
    <w:rsid w:val="00567DAE"/>
    <w:rsid w:val="00567DEA"/>
    <w:rsid w:val="005700FC"/>
    <w:rsid w:val="005703F3"/>
    <w:rsid w:val="005704F4"/>
    <w:rsid w:val="005712F8"/>
    <w:rsid w:val="0057189D"/>
    <w:rsid w:val="0057209C"/>
    <w:rsid w:val="005726A3"/>
    <w:rsid w:val="00572746"/>
    <w:rsid w:val="00572A1F"/>
    <w:rsid w:val="00572AA3"/>
    <w:rsid w:val="005736E0"/>
    <w:rsid w:val="00574007"/>
    <w:rsid w:val="0057465B"/>
    <w:rsid w:val="00575674"/>
    <w:rsid w:val="005765E2"/>
    <w:rsid w:val="005766EC"/>
    <w:rsid w:val="005767D9"/>
    <w:rsid w:val="00577146"/>
    <w:rsid w:val="005772DE"/>
    <w:rsid w:val="005773A0"/>
    <w:rsid w:val="00577927"/>
    <w:rsid w:val="005800F8"/>
    <w:rsid w:val="005801AA"/>
    <w:rsid w:val="00580A07"/>
    <w:rsid w:val="0058156A"/>
    <w:rsid w:val="00581E0B"/>
    <w:rsid w:val="00582002"/>
    <w:rsid w:val="00583099"/>
    <w:rsid w:val="00583A5B"/>
    <w:rsid w:val="00583C58"/>
    <w:rsid w:val="00584050"/>
    <w:rsid w:val="005844BA"/>
    <w:rsid w:val="005845DF"/>
    <w:rsid w:val="00584CF3"/>
    <w:rsid w:val="0058501F"/>
    <w:rsid w:val="0058524A"/>
    <w:rsid w:val="00585525"/>
    <w:rsid w:val="00585538"/>
    <w:rsid w:val="0058554B"/>
    <w:rsid w:val="0058570E"/>
    <w:rsid w:val="00585962"/>
    <w:rsid w:val="005860CF"/>
    <w:rsid w:val="005861E2"/>
    <w:rsid w:val="00586D72"/>
    <w:rsid w:val="00587254"/>
    <w:rsid w:val="005900BC"/>
    <w:rsid w:val="00590E36"/>
    <w:rsid w:val="00590F71"/>
    <w:rsid w:val="005919D8"/>
    <w:rsid w:val="005922B4"/>
    <w:rsid w:val="00592518"/>
    <w:rsid w:val="00592632"/>
    <w:rsid w:val="005929C8"/>
    <w:rsid w:val="00592A9B"/>
    <w:rsid w:val="005933B5"/>
    <w:rsid w:val="00593540"/>
    <w:rsid w:val="0059356C"/>
    <w:rsid w:val="0059358E"/>
    <w:rsid w:val="00593DCE"/>
    <w:rsid w:val="0059409A"/>
    <w:rsid w:val="00594A39"/>
    <w:rsid w:val="00595F55"/>
    <w:rsid w:val="00596DF4"/>
    <w:rsid w:val="00597ED0"/>
    <w:rsid w:val="005A004D"/>
    <w:rsid w:val="005A0825"/>
    <w:rsid w:val="005A0F29"/>
    <w:rsid w:val="005A1179"/>
    <w:rsid w:val="005A12E0"/>
    <w:rsid w:val="005A155A"/>
    <w:rsid w:val="005A17B8"/>
    <w:rsid w:val="005A1A21"/>
    <w:rsid w:val="005A1ABF"/>
    <w:rsid w:val="005A1C35"/>
    <w:rsid w:val="005A239F"/>
    <w:rsid w:val="005A27F0"/>
    <w:rsid w:val="005A3176"/>
    <w:rsid w:val="005A34F5"/>
    <w:rsid w:val="005A3C75"/>
    <w:rsid w:val="005A4318"/>
    <w:rsid w:val="005A452B"/>
    <w:rsid w:val="005A5062"/>
    <w:rsid w:val="005A5196"/>
    <w:rsid w:val="005A5921"/>
    <w:rsid w:val="005A5B55"/>
    <w:rsid w:val="005A606D"/>
    <w:rsid w:val="005A6F0C"/>
    <w:rsid w:val="005A70DC"/>
    <w:rsid w:val="005A719F"/>
    <w:rsid w:val="005A77B0"/>
    <w:rsid w:val="005A7F14"/>
    <w:rsid w:val="005B0534"/>
    <w:rsid w:val="005B071B"/>
    <w:rsid w:val="005B0739"/>
    <w:rsid w:val="005B1393"/>
    <w:rsid w:val="005B18D8"/>
    <w:rsid w:val="005B1E1C"/>
    <w:rsid w:val="005B1F1D"/>
    <w:rsid w:val="005B22A2"/>
    <w:rsid w:val="005B2853"/>
    <w:rsid w:val="005B2A0E"/>
    <w:rsid w:val="005B32B6"/>
    <w:rsid w:val="005B39A9"/>
    <w:rsid w:val="005B3E37"/>
    <w:rsid w:val="005B3F6C"/>
    <w:rsid w:val="005B49F6"/>
    <w:rsid w:val="005B5DB8"/>
    <w:rsid w:val="005B64CC"/>
    <w:rsid w:val="005B668C"/>
    <w:rsid w:val="005B66AB"/>
    <w:rsid w:val="005B6BC6"/>
    <w:rsid w:val="005B6C5A"/>
    <w:rsid w:val="005B77F0"/>
    <w:rsid w:val="005B787B"/>
    <w:rsid w:val="005B79CE"/>
    <w:rsid w:val="005C021E"/>
    <w:rsid w:val="005C06DA"/>
    <w:rsid w:val="005C0F36"/>
    <w:rsid w:val="005C10C3"/>
    <w:rsid w:val="005C14E3"/>
    <w:rsid w:val="005C176B"/>
    <w:rsid w:val="005C187A"/>
    <w:rsid w:val="005C1F21"/>
    <w:rsid w:val="005C3484"/>
    <w:rsid w:val="005C3B25"/>
    <w:rsid w:val="005C41EA"/>
    <w:rsid w:val="005C44C7"/>
    <w:rsid w:val="005C53AC"/>
    <w:rsid w:val="005C547A"/>
    <w:rsid w:val="005C5858"/>
    <w:rsid w:val="005C5ACE"/>
    <w:rsid w:val="005C68E9"/>
    <w:rsid w:val="005C6AF0"/>
    <w:rsid w:val="005C6BF8"/>
    <w:rsid w:val="005C6C10"/>
    <w:rsid w:val="005C6E29"/>
    <w:rsid w:val="005C6F4B"/>
    <w:rsid w:val="005C7248"/>
    <w:rsid w:val="005C7258"/>
    <w:rsid w:val="005C7950"/>
    <w:rsid w:val="005C7953"/>
    <w:rsid w:val="005C7BCD"/>
    <w:rsid w:val="005D0D1A"/>
    <w:rsid w:val="005D0EE5"/>
    <w:rsid w:val="005D0F2E"/>
    <w:rsid w:val="005D13A0"/>
    <w:rsid w:val="005D26B8"/>
    <w:rsid w:val="005D2BAB"/>
    <w:rsid w:val="005D3067"/>
    <w:rsid w:val="005D3DFB"/>
    <w:rsid w:val="005D50F4"/>
    <w:rsid w:val="005D5396"/>
    <w:rsid w:val="005D588C"/>
    <w:rsid w:val="005D592F"/>
    <w:rsid w:val="005D64D0"/>
    <w:rsid w:val="005D65C0"/>
    <w:rsid w:val="005D6C41"/>
    <w:rsid w:val="005D6D0D"/>
    <w:rsid w:val="005D6DBE"/>
    <w:rsid w:val="005D772C"/>
    <w:rsid w:val="005D79A5"/>
    <w:rsid w:val="005D7B84"/>
    <w:rsid w:val="005E0719"/>
    <w:rsid w:val="005E0F4E"/>
    <w:rsid w:val="005E146D"/>
    <w:rsid w:val="005E1C4C"/>
    <w:rsid w:val="005E243C"/>
    <w:rsid w:val="005E25FE"/>
    <w:rsid w:val="005E2FB4"/>
    <w:rsid w:val="005E3B7A"/>
    <w:rsid w:val="005E46E8"/>
    <w:rsid w:val="005E555E"/>
    <w:rsid w:val="005E5EC3"/>
    <w:rsid w:val="005E6E34"/>
    <w:rsid w:val="005E716F"/>
    <w:rsid w:val="005E7267"/>
    <w:rsid w:val="005E7759"/>
    <w:rsid w:val="005E780C"/>
    <w:rsid w:val="005E78BC"/>
    <w:rsid w:val="005F044F"/>
    <w:rsid w:val="005F0905"/>
    <w:rsid w:val="005F0D69"/>
    <w:rsid w:val="005F0F5F"/>
    <w:rsid w:val="005F23B6"/>
    <w:rsid w:val="005F275C"/>
    <w:rsid w:val="005F2AC4"/>
    <w:rsid w:val="005F2D82"/>
    <w:rsid w:val="005F2DC1"/>
    <w:rsid w:val="005F2E3C"/>
    <w:rsid w:val="005F2F80"/>
    <w:rsid w:val="005F42E9"/>
    <w:rsid w:val="005F4664"/>
    <w:rsid w:val="005F4CDA"/>
    <w:rsid w:val="005F5147"/>
    <w:rsid w:val="005F5352"/>
    <w:rsid w:val="005F53C3"/>
    <w:rsid w:val="005F55FC"/>
    <w:rsid w:val="005F5EFB"/>
    <w:rsid w:val="005F60E5"/>
    <w:rsid w:val="005F6664"/>
    <w:rsid w:val="005F66E7"/>
    <w:rsid w:val="005F687A"/>
    <w:rsid w:val="005F6DDF"/>
    <w:rsid w:val="005F6EA9"/>
    <w:rsid w:val="005F744A"/>
    <w:rsid w:val="005F756D"/>
    <w:rsid w:val="005F7DB0"/>
    <w:rsid w:val="005F7DCF"/>
    <w:rsid w:val="006004CC"/>
    <w:rsid w:val="006006BC"/>
    <w:rsid w:val="0060085C"/>
    <w:rsid w:val="00600A27"/>
    <w:rsid w:val="00600E6D"/>
    <w:rsid w:val="0060145B"/>
    <w:rsid w:val="006017D6"/>
    <w:rsid w:val="00601C33"/>
    <w:rsid w:val="0060261A"/>
    <w:rsid w:val="006032E4"/>
    <w:rsid w:val="00603932"/>
    <w:rsid w:val="00603BC9"/>
    <w:rsid w:val="00603E34"/>
    <w:rsid w:val="00604377"/>
    <w:rsid w:val="00604878"/>
    <w:rsid w:val="00604BE2"/>
    <w:rsid w:val="006054AD"/>
    <w:rsid w:val="006058DB"/>
    <w:rsid w:val="00605940"/>
    <w:rsid w:val="006064E4"/>
    <w:rsid w:val="006066BB"/>
    <w:rsid w:val="00606B38"/>
    <w:rsid w:val="00606C0E"/>
    <w:rsid w:val="00606EA2"/>
    <w:rsid w:val="006070F7"/>
    <w:rsid w:val="006071B9"/>
    <w:rsid w:val="006074C6"/>
    <w:rsid w:val="006075E7"/>
    <w:rsid w:val="00607EB3"/>
    <w:rsid w:val="00607F8C"/>
    <w:rsid w:val="00610C1F"/>
    <w:rsid w:val="00610E2A"/>
    <w:rsid w:val="006112D0"/>
    <w:rsid w:val="00611E85"/>
    <w:rsid w:val="006122D7"/>
    <w:rsid w:val="006123CD"/>
    <w:rsid w:val="00612E37"/>
    <w:rsid w:val="0061335D"/>
    <w:rsid w:val="006135BF"/>
    <w:rsid w:val="00614076"/>
    <w:rsid w:val="0061454D"/>
    <w:rsid w:val="00614A50"/>
    <w:rsid w:val="00614D4E"/>
    <w:rsid w:val="00615045"/>
    <w:rsid w:val="006157AC"/>
    <w:rsid w:val="00615ABA"/>
    <w:rsid w:val="00615B3D"/>
    <w:rsid w:val="00615CF4"/>
    <w:rsid w:val="006179A5"/>
    <w:rsid w:val="006201F3"/>
    <w:rsid w:val="00620747"/>
    <w:rsid w:val="00620A2B"/>
    <w:rsid w:val="00620AD5"/>
    <w:rsid w:val="00620B76"/>
    <w:rsid w:val="00620E90"/>
    <w:rsid w:val="00620EA7"/>
    <w:rsid w:val="006224BC"/>
    <w:rsid w:val="00622AC8"/>
    <w:rsid w:val="006234BC"/>
    <w:rsid w:val="00623670"/>
    <w:rsid w:val="00623D75"/>
    <w:rsid w:val="006244A2"/>
    <w:rsid w:val="006246F0"/>
    <w:rsid w:val="00624D92"/>
    <w:rsid w:val="00624E2A"/>
    <w:rsid w:val="006256B8"/>
    <w:rsid w:val="00625ECE"/>
    <w:rsid w:val="00626712"/>
    <w:rsid w:val="00626D1A"/>
    <w:rsid w:val="00627A99"/>
    <w:rsid w:val="00630143"/>
    <w:rsid w:val="00630372"/>
    <w:rsid w:val="00630AD0"/>
    <w:rsid w:val="00630D32"/>
    <w:rsid w:val="00630D68"/>
    <w:rsid w:val="0063104F"/>
    <w:rsid w:val="00631D2E"/>
    <w:rsid w:val="00631DD1"/>
    <w:rsid w:val="00632300"/>
    <w:rsid w:val="00632D00"/>
    <w:rsid w:val="00633361"/>
    <w:rsid w:val="00633A50"/>
    <w:rsid w:val="00633C1C"/>
    <w:rsid w:val="00633FE5"/>
    <w:rsid w:val="0063479F"/>
    <w:rsid w:val="00634839"/>
    <w:rsid w:val="00635602"/>
    <w:rsid w:val="00635BA7"/>
    <w:rsid w:val="00636452"/>
    <w:rsid w:val="00636495"/>
    <w:rsid w:val="006374BD"/>
    <w:rsid w:val="00637520"/>
    <w:rsid w:val="00637F9A"/>
    <w:rsid w:val="00640177"/>
    <w:rsid w:val="0064156B"/>
    <w:rsid w:val="00641CA2"/>
    <w:rsid w:val="00642285"/>
    <w:rsid w:val="0064287D"/>
    <w:rsid w:val="006431E8"/>
    <w:rsid w:val="00643826"/>
    <w:rsid w:val="00643A26"/>
    <w:rsid w:val="00643A31"/>
    <w:rsid w:val="006441DD"/>
    <w:rsid w:val="006442FC"/>
    <w:rsid w:val="006446FA"/>
    <w:rsid w:val="00644A85"/>
    <w:rsid w:val="00644FD3"/>
    <w:rsid w:val="006456D9"/>
    <w:rsid w:val="00645D5E"/>
    <w:rsid w:val="00646651"/>
    <w:rsid w:val="00646756"/>
    <w:rsid w:val="00646945"/>
    <w:rsid w:val="00646B85"/>
    <w:rsid w:val="00650280"/>
    <w:rsid w:val="00650A2C"/>
    <w:rsid w:val="0065111D"/>
    <w:rsid w:val="00651696"/>
    <w:rsid w:val="00651C67"/>
    <w:rsid w:val="00651DFB"/>
    <w:rsid w:val="00651EC8"/>
    <w:rsid w:val="00651F0B"/>
    <w:rsid w:val="006524B0"/>
    <w:rsid w:val="0065315D"/>
    <w:rsid w:val="006533DC"/>
    <w:rsid w:val="00653561"/>
    <w:rsid w:val="00653578"/>
    <w:rsid w:val="006538DD"/>
    <w:rsid w:val="006539E6"/>
    <w:rsid w:val="00653DB6"/>
    <w:rsid w:val="00654111"/>
    <w:rsid w:val="0065498F"/>
    <w:rsid w:val="00654D45"/>
    <w:rsid w:val="0065508A"/>
    <w:rsid w:val="006565BE"/>
    <w:rsid w:val="00656731"/>
    <w:rsid w:val="006569D4"/>
    <w:rsid w:val="006573F8"/>
    <w:rsid w:val="00657515"/>
    <w:rsid w:val="006609EC"/>
    <w:rsid w:val="00660AE4"/>
    <w:rsid w:val="00660B3B"/>
    <w:rsid w:val="00660BC0"/>
    <w:rsid w:val="006611C8"/>
    <w:rsid w:val="006617A9"/>
    <w:rsid w:val="00661B66"/>
    <w:rsid w:val="006623D9"/>
    <w:rsid w:val="006624A8"/>
    <w:rsid w:val="006628E6"/>
    <w:rsid w:val="00663510"/>
    <w:rsid w:val="006635E6"/>
    <w:rsid w:val="00663BE1"/>
    <w:rsid w:val="00663C11"/>
    <w:rsid w:val="00663CA8"/>
    <w:rsid w:val="00663CE8"/>
    <w:rsid w:val="00663F9F"/>
    <w:rsid w:val="006644D9"/>
    <w:rsid w:val="006651EE"/>
    <w:rsid w:val="00665957"/>
    <w:rsid w:val="00665BD5"/>
    <w:rsid w:val="00666234"/>
    <w:rsid w:val="006667F6"/>
    <w:rsid w:val="006668C2"/>
    <w:rsid w:val="00666946"/>
    <w:rsid w:val="00666AC1"/>
    <w:rsid w:val="00670428"/>
    <w:rsid w:val="00670569"/>
    <w:rsid w:val="006709B2"/>
    <w:rsid w:val="0067138E"/>
    <w:rsid w:val="0067139C"/>
    <w:rsid w:val="006715E2"/>
    <w:rsid w:val="00671E25"/>
    <w:rsid w:val="00672002"/>
    <w:rsid w:val="00672322"/>
    <w:rsid w:val="006727BF"/>
    <w:rsid w:val="00672D75"/>
    <w:rsid w:val="00672F82"/>
    <w:rsid w:val="006734B8"/>
    <w:rsid w:val="00673501"/>
    <w:rsid w:val="00673AFB"/>
    <w:rsid w:val="00673E4A"/>
    <w:rsid w:val="00673FDE"/>
    <w:rsid w:val="00674026"/>
    <w:rsid w:val="00675144"/>
    <w:rsid w:val="0067532A"/>
    <w:rsid w:val="00675891"/>
    <w:rsid w:val="006766E5"/>
    <w:rsid w:val="00676749"/>
    <w:rsid w:val="00676779"/>
    <w:rsid w:val="00676A9A"/>
    <w:rsid w:val="00676E79"/>
    <w:rsid w:val="0067735B"/>
    <w:rsid w:val="006775F9"/>
    <w:rsid w:val="00677B0F"/>
    <w:rsid w:val="00680BB9"/>
    <w:rsid w:val="00680DFF"/>
    <w:rsid w:val="006811BB"/>
    <w:rsid w:val="00681465"/>
    <w:rsid w:val="00681DE5"/>
    <w:rsid w:val="00681FF2"/>
    <w:rsid w:val="00682536"/>
    <w:rsid w:val="00683092"/>
    <w:rsid w:val="0068312C"/>
    <w:rsid w:val="00683272"/>
    <w:rsid w:val="0068333D"/>
    <w:rsid w:val="0068347F"/>
    <w:rsid w:val="006834B8"/>
    <w:rsid w:val="006843CB"/>
    <w:rsid w:val="0068440F"/>
    <w:rsid w:val="00684F60"/>
    <w:rsid w:val="00685A50"/>
    <w:rsid w:val="00685B08"/>
    <w:rsid w:val="0068686B"/>
    <w:rsid w:val="006868A5"/>
    <w:rsid w:val="00686B19"/>
    <w:rsid w:val="006873B6"/>
    <w:rsid w:val="00687EB3"/>
    <w:rsid w:val="0069050E"/>
    <w:rsid w:val="00690567"/>
    <w:rsid w:val="00690757"/>
    <w:rsid w:val="0069117F"/>
    <w:rsid w:val="006920E6"/>
    <w:rsid w:val="006926B1"/>
    <w:rsid w:val="00692B83"/>
    <w:rsid w:val="00693994"/>
    <w:rsid w:val="00693D45"/>
    <w:rsid w:val="00693ED3"/>
    <w:rsid w:val="006948E7"/>
    <w:rsid w:val="00694C96"/>
    <w:rsid w:val="00694F03"/>
    <w:rsid w:val="00694F8C"/>
    <w:rsid w:val="0069501D"/>
    <w:rsid w:val="006960F5"/>
    <w:rsid w:val="0069631E"/>
    <w:rsid w:val="006969E0"/>
    <w:rsid w:val="00696A75"/>
    <w:rsid w:val="00696C45"/>
    <w:rsid w:val="00696E31"/>
    <w:rsid w:val="0069712C"/>
    <w:rsid w:val="00697704"/>
    <w:rsid w:val="00697980"/>
    <w:rsid w:val="00697A12"/>
    <w:rsid w:val="00697E9B"/>
    <w:rsid w:val="006A049C"/>
    <w:rsid w:val="006A0558"/>
    <w:rsid w:val="006A0845"/>
    <w:rsid w:val="006A0C74"/>
    <w:rsid w:val="006A0F52"/>
    <w:rsid w:val="006A1116"/>
    <w:rsid w:val="006A159E"/>
    <w:rsid w:val="006A16F4"/>
    <w:rsid w:val="006A19ED"/>
    <w:rsid w:val="006A1E3B"/>
    <w:rsid w:val="006A2CA1"/>
    <w:rsid w:val="006A2FDF"/>
    <w:rsid w:val="006A3375"/>
    <w:rsid w:val="006A342D"/>
    <w:rsid w:val="006A3964"/>
    <w:rsid w:val="006A444D"/>
    <w:rsid w:val="006A47AA"/>
    <w:rsid w:val="006A4A44"/>
    <w:rsid w:val="006A4B54"/>
    <w:rsid w:val="006A4F4B"/>
    <w:rsid w:val="006A597F"/>
    <w:rsid w:val="006A6008"/>
    <w:rsid w:val="006A6319"/>
    <w:rsid w:val="006A655C"/>
    <w:rsid w:val="006A6560"/>
    <w:rsid w:val="006A66EC"/>
    <w:rsid w:val="006A6956"/>
    <w:rsid w:val="006A6B5E"/>
    <w:rsid w:val="006A7321"/>
    <w:rsid w:val="006A7784"/>
    <w:rsid w:val="006A795D"/>
    <w:rsid w:val="006A7994"/>
    <w:rsid w:val="006A7CC3"/>
    <w:rsid w:val="006B041C"/>
    <w:rsid w:val="006B08FA"/>
    <w:rsid w:val="006B0B90"/>
    <w:rsid w:val="006B0C14"/>
    <w:rsid w:val="006B1695"/>
    <w:rsid w:val="006B27F6"/>
    <w:rsid w:val="006B2B1E"/>
    <w:rsid w:val="006B2BD9"/>
    <w:rsid w:val="006B2DD5"/>
    <w:rsid w:val="006B3234"/>
    <w:rsid w:val="006B40AA"/>
    <w:rsid w:val="006B417E"/>
    <w:rsid w:val="006B4A0C"/>
    <w:rsid w:val="006B4A53"/>
    <w:rsid w:val="006B51ED"/>
    <w:rsid w:val="006B5403"/>
    <w:rsid w:val="006B5532"/>
    <w:rsid w:val="006B5577"/>
    <w:rsid w:val="006B5645"/>
    <w:rsid w:val="006B5786"/>
    <w:rsid w:val="006B6589"/>
    <w:rsid w:val="006B6C86"/>
    <w:rsid w:val="006B6CE3"/>
    <w:rsid w:val="006B729D"/>
    <w:rsid w:val="006C00B3"/>
    <w:rsid w:val="006C0A56"/>
    <w:rsid w:val="006C0E04"/>
    <w:rsid w:val="006C0F64"/>
    <w:rsid w:val="006C142E"/>
    <w:rsid w:val="006C1629"/>
    <w:rsid w:val="006C1CAB"/>
    <w:rsid w:val="006C1F22"/>
    <w:rsid w:val="006C29CE"/>
    <w:rsid w:val="006C2F43"/>
    <w:rsid w:val="006C3100"/>
    <w:rsid w:val="006C3673"/>
    <w:rsid w:val="006C387D"/>
    <w:rsid w:val="006C3D77"/>
    <w:rsid w:val="006C400E"/>
    <w:rsid w:val="006C4209"/>
    <w:rsid w:val="006C4E20"/>
    <w:rsid w:val="006C59C5"/>
    <w:rsid w:val="006C5B09"/>
    <w:rsid w:val="006C5DE0"/>
    <w:rsid w:val="006C65E2"/>
    <w:rsid w:val="006C6C6F"/>
    <w:rsid w:val="006C703C"/>
    <w:rsid w:val="006C7F83"/>
    <w:rsid w:val="006D0A69"/>
    <w:rsid w:val="006D11D1"/>
    <w:rsid w:val="006D1C39"/>
    <w:rsid w:val="006D1E35"/>
    <w:rsid w:val="006D2321"/>
    <w:rsid w:val="006D2491"/>
    <w:rsid w:val="006D2662"/>
    <w:rsid w:val="006D2777"/>
    <w:rsid w:val="006D287C"/>
    <w:rsid w:val="006D2B86"/>
    <w:rsid w:val="006D2DC8"/>
    <w:rsid w:val="006D335B"/>
    <w:rsid w:val="006D339A"/>
    <w:rsid w:val="006D3F17"/>
    <w:rsid w:val="006D3F39"/>
    <w:rsid w:val="006D42CD"/>
    <w:rsid w:val="006D452D"/>
    <w:rsid w:val="006D4781"/>
    <w:rsid w:val="006D497D"/>
    <w:rsid w:val="006D51BF"/>
    <w:rsid w:val="006D5711"/>
    <w:rsid w:val="006D57D4"/>
    <w:rsid w:val="006D6782"/>
    <w:rsid w:val="006D678D"/>
    <w:rsid w:val="006D6A72"/>
    <w:rsid w:val="006D6EEB"/>
    <w:rsid w:val="006D7648"/>
    <w:rsid w:val="006D7963"/>
    <w:rsid w:val="006D79DA"/>
    <w:rsid w:val="006E0048"/>
    <w:rsid w:val="006E0951"/>
    <w:rsid w:val="006E151D"/>
    <w:rsid w:val="006E19CD"/>
    <w:rsid w:val="006E231E"/>
    <w:rsid w:val="006E328A"/>
    <w:rsid w:val="006E3530"/>
    <w:rsid w:val="006E397D"/>
    <w:rsid w:val="006E411F"/>
    <w:rsid w:val="006E41A3"/>
    <w:rsid w:val="006E4909"/>
    <w:rsid w:val="006E4CD8"/>
    <w:rsid w:val="006E5798"/>
    <w:rsid w:val="006E58AB"/>
    <w:rsid w:val="006E59AF"/>
    <w:rsid w:val="006E62F9"/>
    <w:rsid w:val="006E6CDE"/>
    <w:rsid w:val="006E72A9"/>
    <w:rsid w:val="006E7804"/>
    <w:rsid w:val="006E7FE2"/>
    <w:rsid w:val="006F0287"/>
    <w:rsid w:val="006F03B2"/>
    <w:rsid w:val="006F11AA"/>
    <w:rsid w:val="006F1DFC"/>
    <w:rsid w:val="006F1E43"/>
    <w:rsid w:val="006F1E59"/>
    <w:rsid w:val="006F26DD"/>
    <w:rsid w:val="006F2C37"/>
    <w:rsid w:val="006F3443"/>
    <w:rsid w:val="006F3772"/>
    <w:rsid w:val="006F3E94"/>
    <w:rsid w:val="006F41B9"/>
    <w:rsid w:val="006F42A6"/>
    <w:rsid w:val="006F54ED"/>
    <w:rsid w:val="006F5E0B"/>
    <w:rsid w:val="006F6DFA"/>
    <w:rsid w:val="006F7098"/>
    <w:rsid w:val="006F70A0"/>
    <w:rsid w:val="006F7382"/>
    <w:rsid w:val="006F79BF"/>
    <w:rsid w:val="007007B7"/>
    <w:rsid w:val="007010F1"/>
    <w:rsid w:val="00701174"/>
    <w:rsid w:val="00701A1E"/>
    <w:rsid w:val="007022B6"/>
    <w:rsid w:val="00702BBF"/>
    <w:rsid w:val="00702EF2"/>
    <w:rsid w:val="00702F01"/>
    <w:rsid w:val="00702F4B"/>
    <w:rsid w:val="00702FAE"/>
    <w:rsid w:val="00703800"/>
    <w:rsid w:val="00703A1D"/>
    <w:rsid w:val="00703AA4"/>
    <w:rsid w:val="00704FAF"/>
    <w:rsid w:val="00705211"/>
    <w:rsid w:val="00705550"/>
    <w:rsid w:val="0070562A"/>
    <w:rsid w:val="00706AA0"/>
    <w:rsid w:val="00706BAA"/>
    <w:rsid w:val="00706D5B"/>
    <w:rsid w:val="00706E14"/>
    <w:rsid w:val="00707FA3"/>
    <w:rsid w:val="0071023B"/>
    <w:rsid w:val="00710512"/>
    <w:rsid w:val="007107A8"/>
    <w:rsid w:val="007107F7"/>
    <w:rsid w:val="00711060"/>
    <w:rsid w:val="007111AE"/>
    <w:rsid w:val="007117E6"/>
    <w:rsid w:val="007118B9"/>
    <w:rsid w:val="0071284F"/>
    <w:rsid w:val="00712D4D"/>
    <w:rsid w:val="00713D36"/>
    <w:rsid w:val="0071463E"/>
    <w:rsid w:val="00714DB3"/>
    <w:rsid w:val="0071564C"/>
    <w:rsid w:val="00715965"/>
    <w:rsid w:val="007159A6"/>
    <w:rsid w:val="00715BA7"/>
    <w:rsid w:val="0071718E"/>
    <w:rsid w:val="0071761A"/>
    <w:rsid w:val="00717988"/>
    <w:rsid w:val="007201D6"/>
    <w:rsid w:val="007207B8"/>
    <w:rsid w:val="00721024"/>
    <w:rsid w:val="0072150D"/>
    <w:rsid w:val="007227D1"/>
    <w:rsid w:val="00722C37"/>
    <w:rsid w:val="00722EEB"/>
    <w:rsid w:val="007236A2"/>
    <w:rsid w:val="00723BFA"/>
    <w:rsid w:val="00723E3D"/>
    <w:rsid w:val="00724A52"/>
    <w:rsid w:val="00724E0E"/>
    <w:rsid w:val="00725667"/>
    <w:rsid w:val="007258ED"/>
    <w:rsid w:val="00726066"/>
    <w:rsid w:val="007260CC"/>
    <w:rsid w:val="0072615E"/>
    <w:rsid w:val="00726792"/>
    <w:rsid w:val="00726807"/>
    <w:rsid w:val="007271E1"/>
    <w:rsid w:val="00727FC0"/>
    <w:rsid w:val="007302DA"/>
    <w:rsid w:val="0073047F"/>
    <w:rsid w:val="007307BB"/>
    <w:rsid w:val="00730A00"/>
    <w:rsid w:val="00730C47"/>
    <w:rsid w:val="00730CDA"/>
    <w:rsid w:val="00730D51"/>
    <w:rsid w:val="00731AF9"/>
    <w:rsid w:val="00731DA9"/>
    <w:rsid w:val="00731FA7"/>
    <w:rsid w:val="007320DB"/>
    <w:rsid w:val="0073235E"/>
    <w:rsid w:val="0073280B"/>
    <w:rsid w:val="0073383B"/>
    <w:rsid w:val="007339AE"/>
    <w:rsid w:val="00733B12"/>
    <w:rsid w:val="007343A6"/>
    <w:rsid w:val="00734683"/>
    <w:rsid w:val="00734AF6"/>
    <w:rsid w:val="00734B6D"/>
    <w:rsid w:val="00734DD2"/>
    <w:rsid w:val="00735A01"/>
    <w:rsid w:val="00735B15"/>
    <w:rsid w:val="007360B1"/>
    <w:rsid w:val="0073626D"/>
    <w:rsid w:val="00736445"/>
    <w:rsid w:val="00736884"/>
    <w:rsid w:val="00736A84"/>
    <w:rsid w:val="007373F0"/>
    <w:rsid w:val="00737CB1"/>
    <w:rsid w:val="00737DA8"/>
    <w:rsid w:val="007407AF"/>
    <w:rsid w:val="0074138D"/>
    <w:rsid w:val="0074192E"/>
    <w:rsid w:val="00741F43"/>
    <w:rsid w:val="00742095"/>
    <w:rsid w:val="0074243E"/>
    <w:rsid w:val="00742462"/>
    <w:rsid w:val="00742B3F"/>
    <w:rsid w:val="00742C9C"/>
    <w:rsid w:val="00742F69"/>
    <w:rsid w:val="00742FC5"/>
    <w:rsid w:val="007432C2"/>
    <w:rsid w:val="00743CC6"/>
    <w:rsid w:val="00744372"/>
    <w:rsid w:val="00744DAF"/>
    <w:rsid w:val="007452F4"/>
    <w:rsid w:val="007468FB"/>
    <w:rsid w:val="00746B1D"/>
    <w:rsid w:val="00746C3B"/>
    <w:rsid w:val="00746D1C"/>
    <w:rsid w:val="007470BB"/>
    <w:rsid w:val="007475AD"/>
    <w:rsid w:val="00747816"/>
    <w:rsid w:val="007479C7"/>
    <w:rsid w:val="00747B91"/>
    <w:rsid w:val="00750106"/>
    <w:rsid w:val="00750177"/>
    <w:rsid w:val="0075019F"/>
    <w:rsid w:val="007503E5"/>
    <w:rsid w:val="0075074E"/>
    <w:rsid w:val="00750D81"/>
    <w:rsid w:val="007514B4"/>
    <w:rsid w:val="00751CDC"/>
    <w:rsid w:val="00752108"/>
    <w:rsid w:val="007521BD"/>
    <w:rsid w:val="007521DA"/>
    <w:rsid w:val="007526A1"/>
    <w:rsid w:val="007527A1"/>
    <w:rsid w:val="00752AE2"/>
    <w:rsid w:val="00752F2B"/>
    <w:rsid w:val="0075349E"/>
    <w:rsid w:val="007535BF"/>
    <w:rsid w:val="007536AE"/>
    <w:rsid w:val="007536C1"/>
    <w:rsid w:val="00753971"/>
    <w:rsid w:val="00753C02"/>
    <w:rsid w:val="00753E22"/>
    <w:rsid w:val="00754141"/>
    <w:rsid w:val="0075512B"/>
    <w:rsid w:val="00755381"/>
    <w:rsid w:val="0075569D"/>
    <w:rsid w:val="00755B91"/>
    <w:rsid w:val="00755CD7"/>
    <w:rsid w:val="00755D9F"/>
    <w:rsid w:val="00756513"/>
    <w:rsid w:val="00756E1A"/>
    <w:rsid w:val="00756EFE"/>
    <w:rsid w:val="00757B2D"/>
    <w:rsid w:val="00757C8C"/>
    <w:rsid w:val="0076017C"/>
    <w:rsid w:val="00760221"/>
    <w:rsid w:val="00760CD1"/>
    <w:rsid w:val="00761EE6"/>
    <w:rsid w:val="0076200D"/>
    <w:rsid w:val="0076215A"/>
    <w:rsid w:val="00762957"/>
    <w:rsid w:val="0076312F"/>
    <w:rsid w:val="00763856"/>
    <w:rsid w:val="00763A40"/>
    <w:rsid w:val="00763F1D"/>
    <w:rsid w:val="00763FC4"/>
    <w:rsid w:val="00764285"/>
    <w:rsid w:val="007645BB"/>
    <w:rsid w:val="007645E7"/>
    <w:rsid w:val="007646A3"/>
    <w:rsid w:val="00764831"/>
    <w:rsid w:val="00764B2A"/>
    <w:rsid w:val="00764B89"/>
    <w:rsid w:val="00764D0E"/>
    <w:rsid w:val="00764EBD"/>
    <w:rsid w:val="0076564D"/>
    <w:rsid w:val="00765853"/>
    <w:rsid w:val="00765FC8"/>
    <w:rsid w:val="00766357"/>
    <w:rsid w:val="007669F8"/>
    <w:rsid w:val="00766BE5"/>
    <w:rsid w:val="00766F81"/>
    <w:rsid w:val="00766FF2"/>
    <w:rsid w:val="00767A59"/>
    <w:rsid w:val="007700D9"/>
    <w:rsid w:val="007702BB"/>
    <w:rsid w:val="00770A12"/>
    <w:rsid w:val="00770B1A"/>
    <w:rsid w:val="00770CEA"/>
    <w:rsid w:val="00770E13"/>
    <w:rsid w:val="0077130D"/>
    <w:rsid w:val="007723B4"/>
    <w:rsid w:val="007727B5"/>
    <w:rsid w:val="00772CE8"/>
    <w:rsid w:val="007734CD"/>
    <w:rsid w:val="00773553"/>
    <w:rsid w:val="00773773"/>
    <w:rsid w:val="007737B7"/>
    <w:rsid w:val="007739C9"/>
    <w:rsid w:val="00773BDF"/>
    <w:rsid w:val="0077410A"/>
    <w:rsid w:val="0077414F"/>
    <w:rsid w:val="00774593"/>
    <w:rsid w:val="00774943"/>
    <w:rsid w:val="00775395"/>
    <w:rsid w:val="007753AA"/>
    <w:rsid w:val="00776269"/>
    <w:rsid w:val="00776A57"/>
    <w:rsid w:val="00776CF8"/>
    <w:rsid w:val="00776D50"/>
    <w:rsid w:val="007771EC"/>
    <w:rsid w:val="00777C3C"/>
    <w:rsid w:val="00780DC4"/>
    <w:rsid w:val="00780E00"/>
    <w:rsid w:val="0078109D"/>
    <w:rsid w:val="007811BE"/>
    <w:rsid w:val="007818F8"/>
    <w:rsid w:val="00781AF6"/>
    <w:rsid w:val="007828DD"/>
    <w:rsid w:val="00782E4E"/>
    <w:rsid w:val="00783079"/>
    <w:rsid w:val="00783086"/>
    <w:rsid w:val="007830CC"/>
    <w:rsid w:val="0078326A"/>
    <w:rsid w:val="00783391"/>
    <w:rsid w:val="007835C8"/>
    <w:rsid w:val="00783678"/>
    <w:rsid w:val="0078368A"/>
    <w:rsid w:val="00783690"/>
    <w:rsid w:val="00783AC2"/>
    <w:rsid w:val="00784361"/>
    <w:rsid w:val="00784463"/>
    <w:rsid w:val="00784790"/>
    <w:rsid w:val="00784A90"/>
    <w:rsid w:val="00785052"/>
    <w:rsid w:val="00785107"/>
    <w:rsid w:val="0078524A"/>
    <w:rsid w:val="00785805"/>
    <w:rsid w:val="00785864"/>
    <w:rsid w:val="007858A0"/>
    <w:rsid w:val="007863B6"/>
    <w:rsid w:val="007873EE"/>
    <w:rsid w:val="007878D3"/>
    <w:rsid w:val="0079036A"/>
    <w:rsid w:val="0079038F"/>
    <w:rsid w:val="00790A12"/>
    <w:rsid w:val="00790B19"/>
    <w:rsid w:val="00790BE7"/>
    <w:rsid w:val="00790F90"/>
    <w:rsid w:val="00791121"/>
    <w:rsid w:val="007917C0"/>
    <w:rsid w:val="00791FFB"/>
    <w:rsid w:val="00792030"/>
    <w:rsid w:val="007935CF"/>
    <w:rsid w:val="007939C7"/>
    <w:rsid w:val="007939DA"/>
    <w:rsid w:val="00793D53"/>
    <w:rsid w:val="00793E10"/>
    <w:rsid w:val="0079416C"/>
    <w:rsid w:val="007942DD"/>
    <w:rsid w:val="00794448"/>
    <w:rsid w:val="00794598"/>
    <w:rsid w:val="0079517F"/>
    <w:rsid w:val="0079567F"/>
    <w:rsid w:val="007957D0"/>
    <w:rsid w:val="00795B10"/>
    <w:rsid w:val="007964C6"/>
    <w:rsid w:val="00796D4D"/>
    <w:rsid w:val="00796F2E"/>
    <w:rsid w:val="00797502"/>
    <w:rsid w:val="00797722"/>
    <w:rsid w:val="00797D8D"/>
    <w:rsid w:val="00797F0B"/>
    <w:rsid w:val="007A1244"/>
    <w:rsid w:val="007A12AD"/>
    <w:rsid w:val="007A12FE"/>
    <w:rsid w:val="007A1447"/>
    <w:rsid w:val="007A187A"/>
    <w:rsid w:val="007A2F9F"/>
    <w:rsid w:val="007A308B"/>
    <w:rsid w:val="007A3CDF"/>
    <w:rsid w:val="007A4558"/>
    <w:rsid w:val="007A4CA0"/>
    <w:rsid w:val="007A4FF6"/>
    <w:rsid w:val="007A528C"/>
    <w:rsid w:val="007A5341"/>
    <w:rsid w:val="007A57ED"/>
    <w:rsid w:val="007A58E5"/>
    <w:rsid w:val="007A5C72"/>
    <w:rsid w:val="007A5E6E"/>
    <w:rsid w:val="007A6C3A"/>
    <w:rsid w:val="007A7EFF"/>
    <w:rsid w:val="007A7F90"/>
    <w:rsid w:val="007B0683"/>
    <w:rsid w:val="007B10EE"/>
    <w:rsid w:val="007B11DA"/>
    <w:rsid w:val="007B173E"/>
    <w:rsid w:val="007B1C8B"/>
    <w:rsid w:val="007B1C98"/>
    <w:rsid w:val="007B1DBC"/>
    <w:rsid w:val="007B2C9B"/>
    <w:rsid w:val="007B2DC8"/>
    <w:rsid w:val="007B2F77"/>
    <w:rsid w:val="007B38EE"/>
    <w:rsid w:val="007B3E80"/>
    <w:rsid w:val="007B5407"/>
    <w:rsid w:val="007B5F4A"/>
    <w:rsid w:val="007B6146"/>
    <w:rsid w:val="007B63BC"/>
    <w:rsid w:val="007B6606"/>
    <w:rsid w:val="007B6BAB"/>
    <w:rsid w:val="007B6C07"/>
    <w:rsid w:val="007B744E"/>
    <w:rsid w:val="007B75B0"/>
    <w:rsid w:val="007B7C30"/>
    <w:rsid w:val="007B7FFD"/>
    <w:rsid w:val="007C0B17"/>
    <w:rsid w:val="007C0ECD"/>
    <w:rsid w:val="007C13FC"/>
    <w:rsid w:val="007C207E"/>
    <w:rsid w:val="007C2860"/>
    <w:rsid w:val="007C2BC3"/>
    <w:rsid w:val="007C2BEA"/>
    <w:rsid w:val="007C2E62"/>
    <w:rsid w:val="007C2FB1"/>
    <w:rsid w:val="007C34CC"/>
    <w:rsid w:val="007C3671"/>
    <w:rsid w:val="007C3FCB"/>
    <w:rsid w:val="007C49F6"/>
    <w:rsid w:val="007C5E3F"/>
    <w:rsid w:val="007C6284"/>
    <w:rsid w:val="007C6356"/>
    <w:rsid w:val="007C6608"/>
    <w:rsid w:val="007C6A80"/>
    <w:rsid w:val="007C785C"/>
    <w:rsid w:val="007D01D7"/>
    <w:rsid w:val="007D0A34"/>
    <w:rsid w:val="007D0B67"/>
    <w:rsid w:val="007D0D9C"/>
    <w:rsid w:val="007D111C"/>
    <w:rsid w:val="007D136E"/>
    <w:rsid w:val="007D1462"/>
    <w:rsid w:val="007D16CF"/>
    <w:rsid w:val="007D196C"/>
    <w:rsid w:val="007D1A24"/>
    <w:rsid w:val="007D1C1E"/>
    <w:rsid w:val="007D21AF"/>
    <w:rsid w:val="007D22ED"/>
    <w:rsid w:val="007D230C"/>
    <w:rsid w:val="007D2E6A"/>
    <w:rsid w:val="007D3602"/>
    <w:rsid w:val="007D3681"/>
    <w:rsid w:val="007D4739"/>
    <w:rsid w:val="007D49DA"/>
    <w:rsid w:val="007D4BA0"/>
    <w:rsid w:val="007D501C"/>
    <w:rsid w:val="007D63C3"/>
    <w:rsid w:val="007D640D"/>
    <w:rsid w:val="007D66F3"/>
    <w:rsid w:val="007D69A5"/>
    <w:rsid w:val="007D712C"/>
    <w:rsid w:val="007E0290"/>
    <w:rsid w:val="007E09C9"/>
    <w:rsid w:val="007E0CD8"/>
    <w:rsid w:val="007E0EEC"/>
    <w:rsid w:val="007E100D"/>
    <w:rsid w:val="007E16C8"/>
    <w:rsid w:val="007E19F3"/>
    <w:rsid w:val="007E1A5B"/>
    <w:rsid w:val="007E1BDA"/>
    <w:rsid w:val="007E22BF"/>
    <w:rsid w:val="007E24C9"/>
    <w:rsid w:val="007E32EA"/>
    <w:rsid w:val="007E3334"/>
    <w:rsid w:val="007E3A95"/>
    <w:rsid w:val="007E3BCD"/>
    <w:rsid w:val="007E3FB4"/>
    <w:rsid w:val="007E428D"/>
    <w:rsid w:val="007E4C21"/>
    <w:rsid w:val="007E549F"/>
    <w:rsid w:val="007E5D92"/>
    <w:rsid w:val="007E6311"/>
    <w:rsid w:val="007E746D"/>
    <w:rsid w:val="007F0256"/>
    <w:rsid w:val="007F0604"/>
    <w:rsid w:val="007F0DC3"/>
    <w:rsid w:val="007F125E"/>
    <w:rsid w:val="007F15A7"/>
    <w:rsid w:val="007F1D42"/>
    <w:rsid w:val="007F261F"/>
    <w:rsid w:val="007F2780"/>
    <w:rsid w:val="007F2B2F"/>
    <w:rsid w:val="007F2CC2"/>
    <w:rsid w:val="007F2F6A"/>
    <w:rsid w:val="007F304B"/>
    <w:rsid w:val="007F39CE"/>
    <w:rsid w:val="007F3ACC"/>
    <w:rsid w:val="007F3CFE"/>
    <w:rsid w:val="007F3DC9"/>
    <w:rsid w:val="007F4B39"/>
    <w:rsid w:val="007F5098"/>
    <w:rsid w:val="007F5E32"/>
    <w:rsid w:val="007F63B7"/>
    <w:rsid w:val="007F652D"/>
    <w:rsid w:val="007F6705"/>
    <w:rsid w:val="007F6E98"/>
    <w:rsid w:val="007F70AB"/>
    <w:rsid w:val="007F7296"/>
    <w:rsid w:val="007F7AE2"/>
    <w:rsid w:val="00800D8A"/>
    <w:rsid w:val="0080147F"/>
    <w:rsid w:val="00801582"/>
    <w:rsid w:val="00801939"/>
    <w:rsid w:val="0080243C"/>
    <w:rsid w:val="008024B9"/>
    <w:rsid w:val="00802890"/>
    <w:rsid w:val="00802AD3"/>
    <w:rsid w:val="00803489"/>
    <w:rsid w:val="00803BFF"/>
    <w:rsid w:val="00803CF1"/>
    <w:rsid w:val="00804011"/>
    <w:rsid w:val="0080432C"/>
    <w:rsid w:val="00804440"/>
    <w:rsid w:val="008046DE"/>
    <w:rsid w:val="0080489D"/>
    <w:rsid w:val="00804B63"/>
    <w:rsid w:val="00804C1E"/>
    <w:rsid w:val="00804DA9"/>
    <w:rsid w:val="00805858"/>
    <w:rsid w:val="00805EB6"/>
    <w:rsid w:val="008062B3"/>
    <w:rsid w:val="00806636"/>
    <w:rsid w:val="00807393"/>
    <w:rsid w:val="0081097A"/>
    <w:rsid w:val="0081101D"/>
    <w:rsid w:val="00811690"/>
    <w:rsid w:val="00811752"/>
    <w:rsid w:val="008117D5"/>
    <w:rsid w:val="00811BF2"/>
    <w:rsid w:val="008126ED"/>
    <w:rsid w:val="00813254"/>
    <w:rsid w:val="0081335D"/>
    <w:rsid w:val="00813ED0"/>
    <w:rsid w:val="008143CB"/>
    <w:rsid w:val="0081485B"/>
    <w:rsid w:val="008149BE"/>
    <w:rsid w:val="008153AE"/>
    <w:rsid w:val="008154CB"/>
    <w:rsid w:val="008159D4"/>
    <w:rsid w:val="008164D2"/>
    <w:rsid w:val="00817E56"/>
    <w:rsid w:val="00821575"/>
    <w:rsid w:val="00821622"/>
    <w:rsid w:val="008217E8"/>
    <w:rsid w:val="0082183D"/>
    <w:rsid w:val="00821B30"/>
    <w:rsid w:val="0082203E"/>
    <w:rsid w:val="008223F1"/>
    <w:rsid w:val="0082252D"/>
    <w:rsid w:val="00823161"/>
    <w:rsid w:val="008236C9"/>
    <w:rsid w:val="00823DCC"/>
    <w:rsid w:val="008245B3"/>
    <w:rsid w:val="00824EA6"/>
    <w:rsid w:val="00825616"/>
    <w:rsid w:val="00825BB0"/>
    <w:rsid w:val="008264F1"/>
    <w:rsid w:val="00826668"/>
    <w:rsid w:val="00827242"/>
    <w:rsid w:val="0082787A"/>
    <w:rsid w:val="00827941"/>
    <w:rsid w:val="00827B90"/>
    <w:rsid w:val="00827DF7"/>
    <w:rsid w:val="008306D9"/>
    <w:rsid w:val="0083072B"/>
    <w:rsid w:val="00830B42"/>
    <w:rsid w:val="00830CE7"/>
    <w:rsid w:val="0083100D"/>
    <w:rsid w:val="00831131"/>
    <w:rsid w:val="008311C6"/>
    <w:rsid w:val="00831C33"/>
    <w:rsid w:val="00831CCB"/>
    <w:rsid w:val="00831CF6"/>
    <w:rsid w:val="0083260C"/>
    <w:rsid w:val="008330ED"/>
    <w:rsid w:val="00833653"/>
    <w:rsid w:val="00833705"/>
    <w:rsid w:val="00834051"/>
    <w:rsid w:val="00834883"/>
    <w:rsid w:val="00834A62"/>
    <w:rsid w:val="00834BC6"/>
    <w:rsid w:val="00835754"/>
    <w:rsid w:val="00836757"/>
    <w:rsid w:val="0083680A"/>
    <w:rsid w:val="008368D7"/>
    <w:rsid w:val="00836B19"/>
    <w:rsid w:val="00836B27"/>
    <w:rsid w:val="00837167"/>
    <w:rsid w:val="00837E38"/>
    <w:rsid w:val="00840019"/>
    <w:rsid w:val="00840ACA"/>
    <w:rsid w:val="0084105C"/>
    <w:rsid w:val="00841364"/>
    <w:rsid w:val="008416C7"/>
    <w:rsid w:val="008417DD"/>
    <w:rsid w:val="00841E16"/>
    <w:rsid w:val="008423F5"/>
    <w:rsid w:val="008425F3"/>
    <w:rsid w:val="00842C5F"/>
    <w:rsid w:val="00842E0A"/>
    <w:rsid w:val="0084315C"/>
    <w:rsid w:val="0084352A"/>
    <w:rsid w:val="0084357F"/>
    <w:rsid w:val="008436A1"/>
    <w:rsid w:val="008438FF"/>
    <w:rsid w:val="0084408F"/>
    <w:rsid w:val="00844251"/>
    <w:rsid w:val="00844318"/>
    <w:rsid w:val="0084438C"/>
    <w:rsid w:val="00844578"/>
    <w:rsid w:val="0084473B"/>
    <w:rsid w:val="008449B0"/>
    <w:rsid w:val="008450D1"/>
    <w:rsid w:val="0084511E"/>
    <w:rsid w:val="0084512C"/>
    <w:rsid w:val="00845BD8"/>
    <w:rsid w:val="00845EB8"/>
    <w:rsid w:val="008461A1"/>
    <w:rsid w:val="008465B9"/>
    <w:rsid w:val="00846F46"/>
    <w:rsid w:val="008470F5"/>
    <w:rsid w:val="008471F1"/>
    <w:rsid w:val="0084749E"/>
    <w:rsid w:val="008474D9"/>
    <w:rsid w:val="00847831"/>
    <w:rsid w:val="00847913"/>
    <w:rsid w:val="00847F25"/>
    <w:rsid w:val="008502DA"/>
    <w:rsid w:val="00850446"/>
    <w:rsid w:val="00850998"/>
    <w:rsid w:val="00850F67"/>
    <w:rsid w:val="00851185"/>
    <w:rsid w:val="0085131B"/>
    <w:rsid w:val="008513E0"/>
    <w:rsid w:val="0085148B"/>
    <w:rsid w:val="008519D1"/>
    <w:rsid w:val="008530A0"/>
    <w:rsid w:val="008534B2"/>
    <w:rsid w:val="0085383D"/>
    <w:rsid w:val="0085392E"/>
    <w:rsid w:val="00854895"/>
    <w:rsid w:val="00855AF6"/>
    <w:rsid w:val="008563D7"/>
    <w:rsid w:val="008569BD"/>
    <w:rsid w:val="00856CCB"/>
    <w:rsid w:val="00856D9A"/>
    <w:rsid w:val="008573A2"/>
    <w:rsid w:val="00857D01"/>
    <w:rsid w:val="008601F1"/>
    <w:rsid w:val="0086117F"/>
    <w:rsid w:val="008611CD"/>
    <w:rsid w:val="0086199A"/>
    <w:rsid w:val="008627E1"/>
    <w:rsid w:val="00862F19"/>
    <w:rsid w:val="00863044"/>
    <w:rsid w:val="00863A2F"/>
    <w:rsid w:val="0086479A"/>
    <w:rsid w:val="008647F3"/>
    <w:rsid w:val="008654C3"/>
    <w:rsid w:val="00865AA0"/>
    <w:rsid w:val="00865B0E"/>
    <w:rsid w:val="00865B8B"/>
    <w:rsid w:val="00865C79"/>
    <w:rsid w:val="00867255"/>
    <w:rsid w:val="008678CB"/>
    <w:rsid w:val="0086798E"/>
    <w:rsid w:val="00867A40"/>
    <w:rsid w:val="00867D47"/>
    <w:rsid w:val="008700D3"/>
    <w:rsid w:val="00870B5F"/>
    <w:rsid w:val="008711B0"/>
    <w:rsid w:val="00871443"/>
    <w:rsid w:val="008714BE"/>
    <w:rsid w:val="008715E2"/>
    <w:rsid w:val="008726B6"/>
    <w:rsid w:val="00872C50"/>
    <w:rsid w:val="00872D1A"/>
    <w:rsid w:val="00873CAB"/>
    <w:rsid w:val="008743DE"/>
    <w:rsid w:val="008746DE"/>
    <w:rsid w:val="008749FA"/>
    <w:rsid w:val="00874E06"/>
    <w:rsid w:val="00874EE9"/>
    <w:rsid w:val="008751E6"/>
    <w:rsid w:val="00875D58"/>
    <w:rsid w:val="00875FCA"/>
    <w:rsid w:val="0087618A"/>
    <w:rsid w:val="00876BAC"/>
    <w:rsid w:val="00876D36"/>
    <w:rsid w:val="00877329"/>
    <w:rsid w:val="008774CD"/>
    <w:rsid w:val="00877F12"/>
    <w:rsid w:val="0088048F"/>
    <w:rsid w:val="00880CA7"/>
    <w:rsid w:val="00880F9A"/>
    <w:rsid w:val="0088108E"/>
    <w:rsid w:val="008812BB"/>
    <w:rsid w:val="00881433"/>
    <w:rsid w:val="00881544"/>
    <w:rsid w:val="00881637"/>
    <w:rsid w:val="00881E4E"/>
    <w:rsid w:val="00882249"/>
    <w:rsid w:val="0088228B"/>
    <w:rsid w:val="008825DD"/>
    <w:rsid w:val="008826F4"/>
    <w:rsid w:val="00882A24"/>
    <w:rsid w:val="00882AC6"/>
    <w:rsid w:val="00883487"/>
    <w:rsid w:val="0088355F"/>
    <w:rsid w:val="00883669"/>
    <w:rsid w:val="00883AE3"/>
    <w:rsid w:val="00883B5C"/>
    <w:rsid w:val="00883CF0"/>
    <w:rsid w:val="00884B75"/>
    <w:rsid w:val="00884CA2"/>
    <w:rsid w:val="00885074"/>
    <w:rsid w:val="00885746"/>
    <w:rsid w:val="008859EB"/>
    <w:rsid w:val="00885A70"/>
    <w:rsid w:val="00885BB6"/>
    <w:rsid w:val="008861F5"/>
    <w:rsid w:val="00886F8F"/>
    <w:rsid w:val="0088728A"/>
    <w:rsid w:val="00887DE6"/>
    <w:rsid w:val="00890253"/>
    <w:rsid w:val="00890AB0"/>
    <w:rsid w:val="00891487"/>
    <w:rsid w:val="0089190A"/>
    <w:rsid w:val="00891B06"/>
    <w:rsid w:val="00891BD6"/>
    <w:rsid w:val="00892C3E"/>
    <w:rsid w:val="00892C8E"/>
    <w:rsid w:val="00892F75"/>
    <w:rsid w:val="00893177"/>
    <w:rsid w:val="008931EC"/>
    <w:rsid w:val="008932D9"/>
    <w:rsid w:val="0089355D"/>
    <w:rsid w:val="0089374D"/>
    <w:rsid w:val="0089377B"/>
    <w:rsid w:val="00893E9F"/>
    <w:rsid w:val="008941A2"/>
    <w:rsid w:val="0089524D"/>
    <w:rsid w:val="0089534A"/>
    <w:rsid w:val="00895867"/>
    <w:rsid w:val="00895CD6"/>
    <w:rsid w:val="00896F84"/>
    <w:rsid w:val="00897033"/>
    <w:rsid w:val="00897D1E"/>
    <w:rsid w:val="008A1EA8"/>
    <w:rsid w:val="008A28FA"/>
    <w:rsid w:val="008A2FBA"/>
    <w:rsid w:val="008A3493"/>
    <w:rsid w:val="008A3614"/>
    <w:rsid w:val="008A3B1F"/>
    <w:rsid w:val="008A4040"/>
    <w:rsid w:val="008A44CE"/>
    <w:rsid w:val="008A494F"/>
    <w:rsid w:val="008A49D2"/>
    <w:rsid w:val="008A4B2C"/>
    <w:rsid w:val="008A4D18"/>
    <w:rsid w:val="008A5102"/>
    <w:rsid w:val="008A5118"/>
    <w:rsid w:val="008A6219"/>
    <w:rsid w:val="008A6369"/>
    <w:rsid w:val="008A6731"/>
    <w:rsid w:val="008A6B87"/>
    <w:rsid w:val="008A6CC6"/>
    <w:rsid w:val="008A797F"/>
    <w:rsid w:val="008A7B7C"/>
    <w:rsid w:val="008A7DBB"/>
    <w:rsid w:val="008B048F"/>
    <w:rsid w:val="008B0603"/>
    <w:rsid w:val="008B09EE"/>
    <w:rsid w:val="008B18CE"/>
    <w:rsid w:val="008B1B90"/>
    <w:rsid w:val="008B20B2"/>
    <w:rsid w:val="008B269F"/>
    <w:rsid w:val="008B2A52"/>
    <w:rsid w:val="008B397D"/>
    <w:rsid w:val="008B3B1C"/>
    <w:rsid w:val="008B3BEB"/>
    <w:rsid w:val="008B5661"/>
    <w:rsid w:val="008B5AAC"/>
    <w:rsid w:val="008B5BC4"/>
    <w:rsid w:val="008B5E75"/>
    <w:rsid w:val="008B62F4"/>
    <w:rsid w:val="008B64CE"/>
    <w:rsid w:val="008B66F7"/>
    <w:rsid w:val="008B6945"/>
    <w:rsid w:val="008B69CC"/>
    <w:rsid w:val="008B70FE"/>
    <w:rsid w:val="008B7656"/>
    <w:rsid w:val="008C006E"/>
    <w:rsid w:val="008C0506"/>
    <w:rsid w:val="008C05F3"/>
    <w:rsid w:val="008C0F92"/>
    <w:rsid w:val="008C1080"/>
    <w:rsid w:val="008C131A"/>
    <w:rsid w:val="008C186F"/>
    <w:rsid w:val="008C2467"/>
    <w:rsid w:val="008C25CC"/>
    <w:rsid w:val="008C28C7"/>
    <w:rsid w:val="008C2CBA"/>
    <w:rsid w:val="008C2D29"/>
    <w:rsid w:val="008C3112"/>
    <w:rsid w:val="008C3279"/>
    <w:rsid w:val="008C3FF6"/>
    <w:rsid w:val="008C4839"/>
    <w:rsid w:val="008C4B8A"/>
    <w:rsid w:val="008C6058"/>
    <w:rsid w:val="008C70AD"/>
    <w:rsid w:val="008C7112"/>
    <w:rsid w:val="008C7212"/>
    <w:rsid w:val="008C73BD"/>
    <w:rsid w:val="008C7405"/>
    <w:rsid w:val="008C7D55"/>
    <w:rsid w:val="008C7F10"/>
    <w:rsid w:val="008C7F4D"/>
    <w:rsid w:val="008D056B"/>
    <w:rsid w:val="008D0688"/>
    <w:rsid w:val="008D0BBB"/>
    <w:rsid w:val="008D1A98"/>
    <w:rsid w:val="008D1BBE"/>
    <w:rsid w:val="008D23B8"/>
    <w:rsid w:val="008D276E"/>
    <w:rsid w:val="008D284B"/>
    <w:rsid w:val="008D3BF3"/>
    <w:rsid w:val="008D3CD5"/>
    <w:rsid w:val="008D489E"/>
    <w:rsid w:val="008D4C85"/>
    <w:rsid w:val="008D5541"/>
    <w:rsid w:val="008D60A7"/>
    <w:rsid w:val="008D65D4"/>
    <w:rsid w:val="008D7BA5"/>
    <w:rsid w:val="008E01AC"/>
    <w:rsid w:val="008E0421"/>
    <w:rsid w:val="008E074A"/>
    <w:rsid w:val="008E0C2E"/>
    <w:rsid w:val="008E0D8B"/>
    <w:rsid w:val="008E10FD"/>
    <w:rsid w:val="008E1538"/>
    <w:rsid w:val="008E2537"/>
    <w:rsid w:val="008E274C"/>
    <w:rsid w:val="008E2959"/>
    <w:rsid w:val="008E2CD8"/>
    <w:rsid w:val="008E3217"/>
    <w:rsid w:val="008E336D"/>
    <w:rsid w:val="008E360D"/>
    <w:rsid w:val="008E3773"/>
    <w:rsid w:val="008E383B"/>
    <w:rsid w:val="008E3F0E"/>
    <w:rsid w:val="008E42F8"/>
    <w:rsid w:val="008E45B9"/>
    <w:rsid w:val="008E49F6"/>
    <w:rsid w:val="008E5771"/>
    <w:rsid w:val="008E5981"/>
    <w:rsid w:val="008E5CEF"/>
    <w:rsid w:val="008E5FE5"/>
    <w:rsid w:val="008E6A1E"/>
    <w:rsid w:val="008E6CB7"/>
    <w:rsid w:val="008E6EAB"/>
    <w:rsid w:val="008E745B"/>
    <w:rsid w:val="008E748A"/>
    <w:rsid w:val="008E793F"/>
    <w:rsid w:val="008E7DFA"/>
    <w:rsid w:val="008F0025"/>
    <w:rsid w:val="008F0D47"/>
    <w:rsid w:val="008F0F00"/>
    <w:rsid w:val="008F11C6"/>
    <w:rsid w:val="008F15D2"/>
    <w:rsid w:val="008F173D"/>
    <w:rsid w:val="008F2609"/>
    <w:rsid w:val="008F3218"/>
    <w:rsid w:val="008F3296"/>
    <w:rsid w:val="008F397D"/>
    <w:rsid w:val="008F3AB0"/>
    <w:rsid w:val="008F3EEE"/>
    <w:rsid w:val="008F4541"/>
    <w:rsid w:val="008F46C5"/>
    <w:rsid w:val="008F477F"/>
    <w:rsid w:val="008F5605"/>
    <w:rsid w:val="008F563E"/>
    <w:rsid w:val="008F57F4"/>
    <w:rsid w:val="008F591D"/>
    <w:rsid w:val="008F5938"/>
    <w:rsid w:val="008F5ED5"/>
    <w:rsid w:val="008F6698"/>
    <w:rsid w:val="008F694A"/>
    <w:rsid w:val="008F77CF"/>
    <w:rsid w:val="008F7900"/>
    <w:rsid w:val="008F793F"/>
    <w:rsid w:val="0090065D"/>
    <w:rsid w:val="0090159B"/>
    <w:rsid w:val="00901944"/>
    <w:rsid w:val="00901AA7"/>
    <w:rsid w:val="00901FA1"/>
    <w:rsid w:val="0090213A"/>
    <w:rsid w:val="009025E9"/>
    <w:rsid w:val="0090302B"/>
    <w:rsid w:val="00903514"/>
    <w:rsid w:val="00903A52"/>
    <w:rsid w:val="00903E09"/>
    <w:rsid w:val="009040E6"/>
    <w:rsid w:val="009044C2"/>
    <w:rsid w:val="0090455B"/>
    <w:rsid w:val="00904595"/>
    <w:rsid w:val="00904D2F"/>
    <w:rsid w:val="00905060"/>
    <w:rsid w:val="0090542E"/>
    <w:rsid w:val="0090561D"/>
    <w:rsid w:val="00905784"/>
    <w:rsid w:val="00905A89"/>
    <w:rsid w:val="00905BD0"/>
    <w:rsid w:val="009060E6"/>
    <w:rsid w:val="00906236"/>
    <w:rsid w:val="00906C20"/>
    <w:rsid w:val="00906E3C"/>
    <w:rsid w:val="009071FC"/>
    <w:rsid w:val="00907520"/>
    <w:rsid w:val="00907F28"/>
    <w:rsid w:val="00910611"/>
    <w:rsid w:val="009108AB"/>
    <w:rsid w:val="00910D61"/>
    <w:rsid w:val="0091173F"/>
    <w:rsid w:val="009118F9"/>
    <w:rsid w:val="00912385"/>
    <w:rsid w:val="009132B2"/>
    <w:rsid w:val="00913977"/>
    <w:rsid w:val="00914203"/>
    <w:rsid w:val="00915141"/>
    <w:rsid w:val="009154E6"/>
    <w:rsid w:val="009163F2"/>
    <w:rsid w:val="00916F3A"/>
    <w:rsid w:val="0091760A"/>
    <w:rsid w:val="00917F6F"/>
    <w:rsid w:val="00921338"/>
    <w:rsid w:val="009228DD"/>
    <w:rsid w:val="0092302A"/>
    <w:rsid w:val="009230A5"/>
    <w:rsid w:val="009231C2"/>
    <w:rsid w:val="009243B8"/>
    <w:rsid w:val="00924620"/>
    <w:rsid w:val="00924C7C"/>
    <w:rsid w:val="0092560D"/>
    <w:rsid w:val="00925867"/>
    <w:rsid w:val="00925DD5"/>
    <w:rsid w:val="00926334"/>
    <w:rsid w:val="0092649C"/>
    <w:rsid w:val="0092752C"/>
    <w:rsid w:val="00927F34"/>
    <w:rsid w:val="00930216"/>
    <w:rsid w:val="00930A51"/>
    <w:rsid w:val="00931A98"/>
    <w:rsid w:val="009321E6"/>
    <w:rsid w:val="0093234D"/>
    <w:rsid w:val="009335CA"/>
    <w:rsid w:val="00933951"/>
    <w:rsid w:val="00933AE7"/>
    <w:rsid w:val="00934643"/>
    <w:rsid w:val="00934780"/>
    <w:rsid w:val="009348A1"/>
    <w:rsid w:val="00934E9B"/>
    <w:rsid w:val="009352F1"/>
    <w:rsid w:val="00936ED8"/>
    <w:rsid w:val="00937090"/>
    <w:rsid w:val="009370E1"/>
    <w:rsid w:val="009370FC"/>
    <w:rsid w:val="009378DA"/>
    <w:rsid w:val="00937C62"/>
    <w:rsid w:val="00937EF2"/>
    <w:rsid w:val="00940249"/>
    <w:rsid w:val="00940600"/>
    <w:rsid w:val="00940BD8"/>
    <w:rsid w:val="00940DB8"/>
    <w:rsid w:val="00940F5E"/>
    <w:rsid w:val="00941155"/>
    <w:rsid w:val="00941815"/>
    <w:rsid w:val="00941C32"/>
    <w:rsid w:val="00941D8C"/>
    <w:rsid w:val="0094237F"/>
    <w:rsid w:val="009423D8"/>
    <w:rsid w:val="0094256B"/>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DE"/>
    <w:rsid w:val="0094769C"/>
    <w:rsid w:val="009509FD"/>
    <w:rsid w:val="00950CE7"/>
    <w:rsid w:val="009512A6"/>
    <w:rsid w:val="0095183F"/>
    <w:rsid w:val="00951AE4"/>
    <w:rsid w:val="00952208"/>
    <w:rsid w:val="00953349"/>
    <w:rsid w:val="00953508"/>
    <w:rsid w:val="009536AB"/>
    <w:rsid w:val="00953CC7"/>
    <w:rsid w:val="00954A06"/>
    <w:rsid w:val="00954B9B"/>
    <w:rsid w:val="00955496"/>
    <w:rsid w:val="00955916"/>
    <w:rsid w:val="00955B84"/>
    <w:rsid w:val="00956846"/>
    <w:rsid w:val="00956ACA"/>
    <w:rsid w:val="00956CDF"/>
    <w:rsid w:val="00956D70"/>
    <w:rsid w:val="009572D6"/>
    <w:rsid w:val="00957746"/>
    <w:rsid w:val="00957BF3"/>
    <w:rsid w:val="00960256"/>
    <w:rsid w:val="00960278"/>
    <w:rsid w:val="009603F9"/>
    <w:rsid w:val="00960533"/>
    <w:rsid w:val="00960746"/>
    <w:rsid w:val="00960888"/>
    <w:rsid w:val="00960E77"/>
    <w:rsid w:val="00961311"/>
    <w:rsid w:val="00961651"/>
    <w:rsid w:val="00961B6C"/>
    <w:rsid w:val="0096213D"/>
    <w:rsid w:val="00962A3E"/>
    <w:rsid w:val="00962A99"/>
    <w:rsid w:val="0096341A"/>
    <w:rsid w:val="00963DD7"/>
    <w:rsid w:val="0096406A"/>
    <w:rsid w:val="00964425"/>
    <w:rsid w:val="00964752"/>
    <w:rsid w:val="00965E56"/>
    <w:rsid w:val="00965F20"/>
    <w:rsid w:val="00966232"/>
    <w:rsid w:val="009664C7"/>
    <w:rsid w:val="00966581"/>
    <w:rsid w:val="00966C73"/>
    <w:rsid w:val="00966FBF"/>
    <w:rsid w:val="0097047F"/>
    <w:rsid w:val="00970F83"/>
    <w:rsid w:val="009713AC"/>
    <w:rsid w:val="00971DB8"/>
    <w:rsid w:val="00972ECE"/>
    <w:rsid w:val="009732AB"/>
    <w:rsid w:val="009732D7"/>
    <w:rsid w:val="009740FD"/>
    <w:rsid w:val="00977104"/>
    <w:rsid w:val="00977733"/>
    <w:rsid w:val="00977A93"/>
    <w:rsid w:val="00977D86"/>
    <w:rsid w:val="00980FD5"/>
    <w:rsid w:val="009814BA"/>
    <w:rsid w:val="00981B3B"/>
    <w:rsid w:val="00981DEB"/>
    <w:rsid w:val="00981DF3"/>
    <w:rsid w:val="00982786"/>
    <w:rsid w:val="00982905"/>
    <w:rsid w:val="00982AAE"/>
    <w:rsid w:val="00982BE2"/>
    <w:rsid w:val="00982C3A"/>
    <w:rsid w:val="009832C1"/>
    <w:rsid w:val="0098395C"/>
    <w:rsid w:val="009839E8"/>
    <w:rsid w:val="009845A3"/>
    <w:rsid w:val="00984753"/>
    <w:rsid w:val="00984C26"/>
    <w:rsid w:val="00985006"/>
    <w:rsid w:val="0098525B"/>
    <w:rsid w:val="00985717"/>
    <w:rsid w:val="00985770"/>
    <w:rsid w:val="009857B6"/>
    <w:rsid w:val="009857D5"/>
    <w:rsid w:val="00986D96"/>
    <w:rsid w:val="00987483"/>
    <w:rsid w:val="0098755F"/>
    <w:rsid w:val="0098785F"/>
    <w:rsid w:val="0099046B"/>
    <w:rsid w:val="00992AEB"/>
    <w:rsid w:val="00992ECB"/>
    <w:rsid w:val="0099305B"/>
    <w:rsid w:val="009939D8"/>
    <w:rsid w:val="00993E61"/>
    <w:rsid w:val="00993E62"/>
    <w:rsid w:val="0099426F"/>
    <w:rsid w:val="00994642"/>
    <w:rsid w:val="00994811"/>
    <w:rsid w:val="00995948"/>
    <w:rsid w:val="009966DC"/>
    <w:rsid w:val="0099686B"/>
    <w:rsid w:val="00997536"/>
    <w:rsid w:val="00997957"/>
    <w:rsid w:val="009979FA"/>
    <w:rsid w:val="009A0411"/>
    <w:rsid w:val="009A0427"/>
    <w:rsid w:val="009A067B"/>
    <w:rsid w:val="009A0733"/>
    <w:rsid w:val="009A0A5E"/>
    <w:rsid w:val="009A0F1C"/>
    <w:rsid w:val="009A218F"/>
    <w:rsid w:val="009A2D35"/>
    <w:rsid w:val="009A38D8"/>
    <w:rsid w:val="009A39E3"/>
    <w:rsid w:val="009A3B35"/>
    <w:rsid w:val="009A4B61"/>
    <w:rsid w:val="009A4D7D"/>
    <w:rsid w:val="009A4E8C"/>
    <w:rsid w:val="009A4F7F"/>
    <w:rsid w:val="009A519B"/>
    <w:rsid w:val="009A5411"/>
    <w:rsid w:val="009A55C9"/>
    <w:rsid w:val="009A78ED"/>
    <w:rsid w:val="009A7A79"/>
    <w:rsid w:val="009A7B00"/>
    <w:rsid w:val="009B03AF"/>
    <w:rsid w:val="009B0731"/>
    <w:rsid w:val="009B0796"/>
    <w:rsid w:val="009B086E"/>
    <w:rsid w:val="009B0996"/>
    <w:rsid w:val="009B0B4D"/>
    <w:rsid w:val="009B0C1C"/>
    <w:rsid w:val="009B163B"/>
    <w:rsid w:val="009B1F99"/>
    <w:rsid w:val="009B2831"/>
    <w:rsid w:val="009B2875"/>
    <w:rsid w:val="009B497D"/>
    <w:rsid w:val="009B4CB4"/>
    <w:rsid w:val="009B51C7"/>
    <w:rsid w:val="009B5328"/>
    <w:rsid w:val="009B5413"/>
    <w:rsid w:val="009B5882"/>
    <w:rsid w:val="009B6CD8"/>
    <w:rsid w:val="009C000B"/>
    <w:rsid w:val="009C0097"/>
    <w:rsid w:val="009C0978"/>
    <w:rsid w:val="009C0C35"/>
    <w:rsid w:val="009C1262"/>
    <w:rsid w:val="009C1B7D"/>
    <w:rsid w:val="009C2060"/>
    <w:rsid w:val="009C2D6D"/>
    <w:rsid w:val="009C32C7"/>
    <w:rsid w:val="009C3ACF"/>
    <w:rsid w:val="009C3B54"/>
    <w:rsid w:val="009C3B5D"/>
    <w:rsid w:val="009C3B73"/>
    <w:rsid w:val="009C3D8B"/>
    <w:rsid w:val="009C458C"/>
    <w:rsid w:val="009C458E"/>
    <w:rsid w:val="009C47F5"/>
    <w:rsid w:val="009C4A36"/>
    <w:rsid w:val="009C4BD3"/>
    <w:rsid w:val="009C4D99"/>
    <w:rsid w:val="009C519E"/>
    <w:rsid w:val="009C52CB"/>
    <w:rsid w:val="009C5587"/>
    <w:rsid w:val="009C55E2"/>
    <w:rsid w:val="009C58B4"/>
    <w:rsid w:val="009C5F02"/>
    <w:rsid w:val="009C64D0"/>
    <w:rsid w:val="009C6A3A"/>
    <w:rsid w:val="009C6BE6"/>
    <w:rsid w:val="009C6D93"/>
    <w:rsid w:val="009C6F46"/>
    <w:rsid w:val="009C76FD"/>
    <w:rsid w:val="009C7C03"/>
    <w:rsid w:val="009D01BF"/>
    <w:rsid w:val="009D0A75"/>
    <w:rsid w:val="009D111E"/>
    <w:rsid w:val="009D15AF"/>
    <w:rsid w:val="009D214A"/>
    <w:rsid w:val="009D2501"/>
    <w:rsid w:val="009D2576"/>
    <w:rsid w:val="009D26DF"/>
    <w:rsid w:val="009D2C5F"/>
    <w:rsid w:val="009D301C"/>
    <w:rsid w:val="009D3654"/>
    <w:rsid w:val="009D3EF2"/>
    <w:rsid w:val="009D461E"/>
    <w:rsid w:val="009D48DA"/>
    <w:rsid w:val="009D5828"/>
    <w:rsid w:val="009D66E2"/>
    <w:rsid w:val="009D6CC2"/>
    <w:rsid w:val="009D75B8"/>
    <w:rsid w:val="009D766D"/>
    <w:rsid w:val="009E00B7"/>
    <w:rsid w:val="009E0490"/>
    <w:rsid w:val="009E0575"/>
    <w:rsid w:val="009E222A"/>
    <w:rsid w:val="009E2269"/>
    <w:rsid w:val="009E2964"/>
    <w:rsid w:val="009E3807"/>
    <w:rsid w:val="009E403B"/>
    <w:rsid w:val="009E447D"/>
    <w:rsid w:val="009E4B3D"/>
    <w:rsid w:val="009E5B6D"/>
    <w:rsid w:val="009E66EC"/>
    <w:rsid w:val="009E6951"/>
    <w:rsid w:val="009E6D81"/>
    <w:rsid w:val="009E7361"/>
    <w:rsid w:val="009E75C1"/>
    <w:rsid w:val="009E76BE"/>
    <w:rsid w:val="009E775E"/>
    <w:rsid w:val="009F0961"/>
    <w:rsid w:val="009F0CAA"/>
    <w:rsid w:val="009F0DAF"/>
    <w:rsid w:val="009F13EE"/>
    <w:rsid w:val="009F15B7"/>
    <w:rsid w:val="009F1A8A"/>
    <w:rsid w:val="009F1E48"/>
    <w:rsid w:val="009F2238"/>
    <w:rsid w:val="009F2287"/>
    <w:rsid w:val="009F26B9"/>
    <w:rsid w:val="009F36C9"/>
    <w:rsid w:val="009F37B6"/>
    <w:rsid w:val="009F3FBC"/>
    <w:rsid w:val="009F45EF"/>
    <w:rsid w:val="009F4604"/>
    <w:rsid w:val="009F470B"/>
    <w:rsid w:val="009F474B"/>
    <w:rsid w:val="009F5034"/>
    <w:rsid w:val="009F5597"/>
    <w:rsid w:val="009F5AD4"/>
    <w:rsid w:val="009F5CAA"/>
    <w:rsid w:val="009F6001"/>
    <w:rsid w:val="009F7690"/>
    <w:rsid w:val="009F77FA"/>
    <w:rsid w:val="009F788C"/>
    <w:rsid w:val="00A009FA"/>
    <w:rsid w:val="00A00A60"/>
    <w:rsid w:val="00A00CE6"/>
    <w:rsid w:val="00A01552"/>
    <w:rsid w:val="00A01658"/>
    <w:rsid w:val="00A0170C"/>
    <w:rsid w:val="00A017EC"/>
    <w:rsid w:val="00A01A77"/>
    <w:rsid w:val="00A02001"/>
    <w:rsid w:val="00A02719"/>
    <w:rsid w:val="00A037D1"/>
    <w:rsid w:val="00A059CC"/>
    <w:rsid w:val="00A05DFB"/>
    <w:rsid w:val="00A06383"/>
    <w:rsid w:val="00A06460"/>
    <w:rsid w:val="00A067D5"/>
    <w:rsid w:val="00A070DA"/>
    <w:rsid w:val="00A0778F"/>
    <w:rsid w:val="00A07E2F"/>
    <w:rsid w:val="00A10082"/>
    <w:rsid w:val="00A101FF"/>
    <w:rsid w:val="00A1099A"/>
    <w:rsid w:val="00A1131E"/>
    <w:rsid w:val="00A11ECE"/>
    <w:rsid w:val="00A12539"/>
    <w:rsid w:val="00A12FED"/>
    <w:rsid w:val="00A13E05"/>
    <w:rsid w:val="00A14792"/>
    <w:rsid w:val="00A14C70"/>
    <w:rsid w:val="00A15910"/>
    <w:rsid w:val="00A15FF1"/>
    <w:rsid w:val="00A16832"/>
    <w:rsid w:val="00A16CC7"/>
    <w:rsid w:val="00A17A17"/>
    <w:rsid w:val="00A17BC5"/>
    <w:rsid w:val="00A17CA2"/>
    <w:rsid w:val="00A2163B"/>
    <w:rsid w:val="00A21908"/>
    <w:rsid w:val="00A21AF0"/>
    <w:rsid w:val="00A21DBA"/>
    <w:rsid w:val="00A21EF6"/>
    <w:rsid w:val="00A221D9"/>
    <w:rsid w:val="00A226BC"/>
    <w:rsid w:val="00A23221"/>
    <w:rsid w:val="00A2359B"/>
    <w:rsid w:val="00A2389A"/>
    <w:rsid w:val="00A23B24"/>
    <w:rsid w:val="00A23BAD"/>
    <w:rsid w:val="00A23D48"/>
    <w:rsid w:val="00A2400F"/>
    <w:rsid w:val="00A2435B"/>
    <w:rsid w:val="00A26006"/>
    <w:rsid w:val="00A2677B"/>
    <w:rsid w:val="00A26789"/>
    <w:rsid w:val="00A272EF"/>
    <w:rsid w:val="00A2760C"/>
    <w:rsid w:val="00A27858"/>
    <w:rsid w:val="00A304E6"/>
    <w:rsid w:val="00A30CBE"/>
    <w:rsid w:val="00A31376"/>
    <w:rsid w:val="00A31806"/>
    <w:rsid w:val="00A31F4B"/>
    <w:rsid w:val="00A323F7"/>
    <w:rsid w:val="00A3311F"/>
    <w:rsid w:val="00A339EA"/>
    <w:rsid w:val="00A33D88"/>
    <w:rsid w:val="00A33F6D"/>
    <w:rsid w:val="00A34010"/>
    <w:rsid w:val="00A348FF"/>
    <w:rsid w:val="00A34B82"/>
    <w:rsid w:val="00A34BBD"/>
    <w:rsid w:val="00A34DE7"/>
    <w:rsid w:val="00A34EFF"/>
    <w:rsid w:val="00A35520"/>
    <w:rsid w:val="00A3557D"/>
    <w:rsid w:val="00A35719"/>
    <w:rsid w:val="00A35737"/>
    <w:rsid w:val="00A36483"/>
    <w:rsid w:val="00A3649A"/>
    <w:rsid w:val="00A36CED"/>
    <w:rsid w:val="00A36EF2"/>
    <w:rsid w:val="00A37319"/>
    <w:rsid w:val="00A37752"/>
    <w:rsid w:val="00A4058D"/>
    <w:rsid w:val="00A406D8"/>
    <w:rsid w:val="00A40C5B"/>
    <w:rsid w:val="00A40F96"/>
    <w:rsid w:val="00A4155F"/>
    <w:rsid w:val="00A4161C"/>
    <w:rsid w:val="00A41EFC"/>
    <w:rsid w:val="00A42278"/>
    <w:rsid w:val="00A427E2"/>
    <w:rsid w:val="00A42979"/>
    <w:rsid w:val="00A42DBE"/>
    <w:rsid w:val="00A430DF"/>
    <w:rsid w:val="00A43212"/>
    <w:rsid w:val="00A432EA"/>
    <w:rsid w:val="00A43558"/>
    <w:rsid w:val="00A43B30"/>
    <w:rsid w:val="00A446AD"/>
    <w:rsid w:val="00A44993"/>
    <w:rsid w:val="00A45C73"/>
    <w:rsid w:val="00A45D21"/>
    <w:rsid w:val="00A460A5"/>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3E39"/>
    <w:rsid w:val="00A54411"/>
    <w:rsid w:val="00A549C9"/>
    <w:rsid w:val="00A54D44"/>
    <w:rsid w:val="00A54E7B"/>
    <w:rsid w:val="00A55D88"/>
    <w:rsid w:val="00A56602"/>
    <w:rsid w:val="00A568C6"/>
    <w:rsid w:val="00A56F59"/>
    <w:rsid w:val="00A57340"/>
    <w:rsid w:val="00A57B95"/>
    <w:rsid w:val="00A57FDD"/>
    <w:rsid w:val="00A57FF7"/>
    <w:rsid w:val="00A60957"/>
    <w:rsid w:val="00A60B6E"/>
    <w:rsid w:val="00A61381"/>
    <w:rsid w:val="00A61C24"/>
    <w:rsid w:val="00A622D6"/>
    <w:rsid w:val="00A62A3E"/>
    <w:rsid w:val="00A62C6C"/>
    <w:rsid w:val="00A6311D"/>
    <w:rsid w:val="00A631D8"/>
    <w:rsid w:val="00A63E70"/>
    <w:rsid w:val="00A63F0F"/>
    <w:rsid w:val="00A6444D"/>
    <w:rsid w:val="00A644F3"/>
    <w:rsid w:val="00A64B26"/>
    <w:rsid w:val="00A658CE"/>
    <w:rsid w:val="00A6604D"/>
    <w:rsid w:val="00A6608B"/>
    <w:rsid w:val="00A671C5"/>
    <w:rsid w:val="00A676A8"/>
    <w:rsid w:val="00A67CED"/>
    <w:rsid w:val="00A67F2F"/>
    <w:rsid w:val="00A67F83"/>
    <w:rsid w:val="00A70683"/>
    <w:rsid w:val="00A7096D"/>
    <w:rsid w:val="00A70A6E"/>
    <w:rsid w:val="00A71007"/>
    <w:rsid w:val="00A710C3"/>
    <w:rsid w:val="00A71143"/>
    <w:rsid w:val="00A71C91"/>
    <w:rsid w:val="00A7247E"/>
    <w:rsid w:val="00A72FBC"/>
    <w:rsid w:val="00A7315C"/>
    <w:rsid w:val="00A735BD"/>
    <w:rsid w:val="00A739B3"/>
    <w:rsid w:val="00A7476D"/>
    <w:rsid w:val="00A74D6D"/>
    <w:rsid w:val="00A74DD1"/>
    <w:rsid w:val="00A74F8C"/>
    <w:rsid w:val="00A75431"/>
    <w:rsid w:val="00A75839"/>
    <w:rsid w:val="00A761C3"/>
    <w:rsid w:val="00A76887"/>
    <w:rsid w:val="00A76DA0"/>
    <w:rsid w:val="00A770D7"/>
    <w:rsid w:val="00A77222"/>
    <w:rsid w:val="00A7749B"/>
    <w:rsid w:val="00A77E21"/>
    <w:rsid w:val="00A80DB4"/>
    <w:rsid w:val="00A80F2B"/>
    <w:rsid w:val="00A816EF"/>
    <w:rsid w:val="00A81A84"/>
    <w:rsid w:val="00A81DA6"/>
    <w:rsid w:val="00A824CA"/>
    <w:rsid w:val="00A826BD"/>
    <w:rsid w:val="00A83170"/>
    <w:rsid w:val="00A83522"/>
    <w:rsid w:val="00A83806"/>
    <w:rsid w:val="00A83831"/>
    <w:rsid w:val="00A840AD"/>
    <w:rsid w:val="00A84575"/>
    <w:rsid w:val="00A8459F"/>
    <w:rsid w:val="00A85376"/>
    <w:rsid w:val="00A85BE5"/>
    <w:rsid w:val="00A85CE6"/>
    <w:rsid w:val="00A86116"/>
    <w:rsid w:val="00A86DAA"/>
    <w:rsid w:val="00A877AD"/>
    <w:rsid w:val="00A87B07"/>
    <w:rsid w:val="00A9062C"/>
    <w:rsid w:val="00A90933"/>
    <w:rsid w:val="00A91941"/>
    <w:rsid w:val="00A91A55"/>
    <w:rsid w:val="00A9217C"/>
    <w:rsid w:val="00A9223E"/>
    <w:rsid w:val="00A92AB8"/>
    <w:rsid w:val="00A93446"/>
    <w:rsid w:val="00A934D6"/>
    <w:rsid w:val="00A9378C"/>
    <w:rsid w:val="00A93812"/>
    <w:rsid w:val="00A93F3A"/>
    <w:rsid w:val="00A94928"/>
    <w:rsid w:val="00A95113"/>
    <w:rsid w:val="00A95EBB"/>
    <w:rsid w:val="00A96694"/>
    <w:rsid w:val="00A9699F"/>
    <w:rsid w:val="00A97759"/>
    <w:rsid w:val="00A97A34"/>
    <w:rsid w:val="00AA02D0"/>
    <w:rsid w:val="00AA0E4F"/>
    <w:rsid w:val="00AA19D0"/>
    <w:rsid w:val="00AA1D98"/>
    <w:rsid w:val="00AA20D6"/>
    <w:rsid w:val="00AA238E"/>
    <w:rsid w:val="00AA2BA8"/>
    <w:rsid w:val="00AA32AD"/>
    <w:rsid w:val="00AA347A"/>
    <w:rsid w:val="00AA4960"/>
    <w:rsid w:val="00AA4D19"/>
    <w:rsid w:val="00AA4FC9"/>
    <w:rsid w:val="00AA50CD"/>
    <w:rsid w:val="00AA54B6"/>
    <w:rsid w:val="00AA6941"/>
    <w:rsid w:val="00AA6FA5"/>
    <w:rsid w:val="00AA74E6"/>
    <w:rsid w:val="00AA7EFA"/>
    <w:rsid w:val="00AB0FCC"/>
    <w:rsid w:val="00AB11EC"/>
    <w:rsid w:val="00AB185C"/>
    <w:rsid w:val="00AB21A2"/>
    <w:rsid w:val="00AB21D5"/>
    <w:rsid w:val="00AB2229"/>
    <w:rsid w:val="00AB2869"/>
    <w:rsid w:val="00AB2F5E"/>
    <w:rsid w:val="00AB30D5"/>
    <w:rsid w:val="00AB4250"/>
    <w:rsid w:val="00AB4865"/>
    <w:rsid w:val="00AB4C44"/>
    <w:rsid w:val="00AB5D1B"/>
    <w:rsid w:val="00AB6A38"/>
    <w:rsid w:val="00AB6C51"/>
    <w:rsid w:val="00AB74ED"/>
    <w:rsid w:val="00AC0119"/>
    <w:rsid w:val="00AC0750"/>
    <w:rsid w:val="00AC0D3A"/>
    <w:rsid w:val="00AC0F04"/>
    <w:rsid w:val="00AC238C"/>
    <w:rsid w:val="00AC3C6A"/>
    <w:rsid w:val="00AC4657"/>
    <w:rsid w:val="00AC4AD2"/>
    <w:rsid w:val="00AC4D20"/>
    <w:rsid w:val="00AC4E58"/>
    <w:rsid w:val="00AC53C8"/>
    <w:rsid w:val="00AC5535"/>
    <w:rsid w:val="00AC5DE1"/>
    <w:rsid w:val="00AC5ED3"/>
    <w:rsid w:val="00AC6094"/>
    <w:rsid w:val="00AC62E4"/>
    <w:rsid w:val="00AC6662"/>
    <w:rsid w:val="00AC6D33"/>
    <w:rsid w:val="00AC7196"/>
    <w:rsid w:val="00AD02BF"/>
    <w:rsid w:val="00AD04E0"/>
    <w:rsid w:val="00AD07A4"/>
    <w:rsid w:val="00AD1109"/>
    <w:rsid w:val="00AD1681"/>
    <w:rsid w:val="00AD1DE7"/>
    <w:rsid w:val="00AD296C"/>
    <w:rsid w:val="00AD2B53"/>
    <w:rsid w:val="00AD300B"/>
    <w:rsid w:val="00AD3330"/>
    <w:rsid w:val="00AD3606"/>
    <w:rsid w:val="00AD45E6"/>
    <w:rsid w:val="00AD545D"/>
    <w:rsid w:val="00AD554A"/>
    <w:rsid w:val="00AD5A35"/>
    <w:rsid w:val="00AD5B1E"/>
    <w:rsid w:val="00AD5F10"/>
    <w:rsid w:val="00AD67FA"/>
    <w:rsid w:val="00AD6E49"/>
    <w:rsid w:val="00AD733A"/>
    <w:rsid w:val="00AD73D1"/>
    <w:rsid w:val="00AD741B"/>
    <w:rsid w:val="00AE0042"/>
    <w:rsid w:val="00AE0134"/>
    <w:rsid w:val="00AE0274"/>
    <w:rsid w:val="00AE1403"/>
    <w:rsid w:val="00AE148B"/>
    <w:rsid w:val="00AE1EF5"/>
    <w:rsid w:val="00AE21B4"/>
    <w:rsid w:val="00AE246C"/>
    <w:rsid w:val="00AE3282"/>
    <w:rsid w:val="00AE3970"/>
    <w:rsid w:val="00AE3A0D"/>
    <w:rsid w:val="00AE3AC0"/>
    <w:rsid w:val="00AE3DD9"/>
    <w:rsid w:val="00AE4342"/>
    <w:rsid w:val="00AE4580"/>
    <w:rsid w:val="00AE45C0"/>
    <w:rsid w:val="00AE465E"/>
    <w:rsid w:val="00AE53E7"/>
    <w:rsid w:val="00AE543D"/>
    <w:rsid w:val="00AE5514"/>
    <w:rsid w:val="00AE56A1"/>
    <w:rsid w:val="00AE586B"/>
    <w:rsid w:val="00AE5CC7"/>
    <w:rsid w:val="00AE6049"/>
    <w:rsid w:val="00AE6558"/>
    <w:rsid w:val="00AE694C"/>
    <w:rsid w:val="00AE6994"/>
    <w:rsid w:val="00AE6ADC"/>
    <w:rsid w:val="00AE7BA7"/>
    <w:rsid w:val="00AF037E"/>
    <w:rsid w:val="00AF042E"/>
    <w:rsid w:val="00AF1377"/>
    <w:rsid w:val="00AF15B8"/>
    <w:rsid w:val="00AF16D1"/>
    <w:rsid w:val="00AF33F6"/>
    <w:rsid w:val="00AF405D"/>
    <w:rsid w:val="00AF41E4"/>
    <w:rsid w:val="00AF453D"/>
    <w:rsid w:val="00AF480B"/>
    <w:rsid w:val="00AF583C"/>
    <w:rsid w:val="00AF5A8D"/>
    <w:rsid w:val="00AF623E"/>
    <w:rsid w:val="00AF62D5"/>
    <w:rsid w:val="00AF62F1"/>
    <w:rsid w:val="00AF6390"/>
    <w:rsid w:val="00AF6FF8"/>
    <w:rsid w:val="00AF73E1"/>
    <w:rsid w:val="00AF764A"/>
    <w:rsid w:val="00AF7CC5"/>
    <w:rsid w:val="00B006E8"/>
    <w:rsid w:val="00B00C2C"/>
    <w:rsid w:val="00B011A3"/>
    <w:rsid w:val="00B01619"/>
    <w:rsid w:val="00B017B4"/>
    <w:rsid w:val="00B022FC"/>
    <w:rsid w:val="00B0289D"/>
    <w:rsid w:val="00B02B6D"/>
    <w:rsid w:val="00B038B7"/>
    <w:rsid w:val="00B043EC"/>
    <w:rsid w:val="00B054C9"/>
    <w:rsid w:val="00B05EB5"/>
    <w:rsid w:val="00B05F9E"/>
    <w:rsid w:val="00B0656F"/>
    <w:rsid w:val="00B069FC"/>
    <w:rsid w:val="00B06C09"/>
    <w:rsid w:val="00B06DFC"/>
    <w:rsid w:val="00B07356"/>
    <w:rsid w:val="00B07D5D"/>
    <w:rsid w:val="00B10403"/>
    <w:rsid w:val="00B10949"/>
    <w:rsid w:val="00B113DD"/>
    <w:rsid w:val="00B119C7"/>
    <w:rsid w:val="00B11CA2"/>
    <w:rsid w:val="00B12315"/>
    <w:rsid w:val="00B1252E"/>
    <w:rsid w:val="00B12750"/>
    <w:rsid w:val="00B13954"/>
    <w:rsid w:val="00B13CB3"/>
    <w:rsid w:val="00B13E87"/>
    <w:rsid w:val="00B13ED2"/>
    <w:rsid w:val="00B14180"/>
    <w:rsid w:val="00B14C1A"/>
    <w:rsid w:val="00B15097"/>
    <w:rsid w:val="00B1521D"/>
    <w:rsid w:val="00B15672"/>
    <w:rsid w:val="00B164EE"/>
    <w:rsid w:val="00B179EC"/>
    <w:rsid w:val="00B17D65"/>
    <w:rsid w:val="00B17D9E"/>
    <w:rsid w:val="00B20682"/>
    <w:rsid w:val="00B2171F"/>
    <w:rsid w:val="00B21C2E"/>
    <w:rsid w:val="00B21FD6"/>
    <w:rsid w:val="00B22748"/>
    <w:rsid w:val="00B22E11"/>
    <w:rsid w:val="00B23594"/>
    <w:rsid w:val="00B2391B"/>
    <w:rsid w:val="00B23A16"/>
    <w:rsid w:val="00B24223"/>
    <w:rsid w:val="00B247AB"/>
    <w:rsid w:val="00B24F10"/>
    <w:rsid w:val="00B251A6"/>
    <w:rsid w:val="00B2539D"/>
    <w:rsid w:val="00B25660"/>
    <w:rsid w:val="00B25AB0"/>
    <w:rsid w:val="00B26183"/>
    <w:rsid w:val="00B267D9"/>
    <w:rsid w:val="00B26EE2"/>
    <w:rsid w:val="00B27546"/>
    <w:rsid w:val="00B27732"/>
    <w:rsid w:val="00B27C76"/>
    <w:rsid w:val="00B30499"/>
    <w:rsid w:val="00B30AF2"/>
    <w:rsid w:val="00B31D3E"/>
    <w:rsid w:val="00B31DDE"/>
    <w:rsid w:val="00B320B0"/>
    <w:rsid w:val="00B325A3"/>
    <w:rsid w:val="00B32D76"/>
    <w:rsid w:val="00B3386A"/>
    <w:rsid w:val="00B3409D"/>
    <w:rsid w:val="00B34B0B"/>
    <w:rsid w:val="00B35590"/>
    <w:rsid w:val="00B35A9B"/>
    <w:rsid w:val="00B366BB"/>
    <w:rsid w:val="00B3705D"/>
    <w:rsid w:val="00B407D3"/>
    <w:rsid w:val="00B40F77"/>
    <w:rsid w:val="00B4131F"/>
    <w:rsid w:val="00B41B7A"/>
    <w:rsid w:val="00B427C8"/>
    <w:rsid w:val="00B427EB"/>
    <w:rsid w:val="00B42ABC"/>
    <w:rsid w:val="00B42D17"/>
    <w:rsid w:val="00B43318"/>
    <w:rsid w:val="00B43396"/>
    <w:rsid w:val="00B433BF"/>
    <w:rsid w:val="00B43781"/>
    <w:rsid w:val="00B43A1E"/>
    <w:rsid w:val="00B43B98"/>
    <w:rsid w:val="00B43C7B"/>
    <w:rsid w:val="00B44090"/>
    <w:rsid w:val="00B446C4"/>
    <w:rsid w:val="00B44E60"/>
    <w:rsid w:val="00B46279"/>
    <w:rsid w:val="00B46634"/>
    <w:rsid w:val="00B4663C"/>
    <w:rsid w:val="00B47903"/>
    <w:rsid w:val="00B47967"/>
    <w:rsid w:val="00B479E9"/>
    <w:rsid w:val="00B50985"/>
    <w:rsid w:val="00B50C44"/>
    <w:rsid w:val="00B51186"/>
    <w:rsid w:val="00B512F0"/>
    <w:rsid w:val="00B5171E"/>
    <w:rsid w:val="00B51C31"/>
    <w:rsid w:val="00B52CFB"/>
    <w:rsid w:val="00B5389D"/>
    <w:rsid w:val="00B539D3"/>
    <w:rsid w:val="00B53B29"/>
    <w:rsid w:val="00B53D45"/>
    <w:rsid w:val="00B54361"/>
    <w:rsid w:val="00B548BE"/>
    <w:rsid w:val="00B54FF8"/>
    <w:rsid w:val="00B5558B"/>
    <w:rsid w:val="00B55D5A"/>
    <w:rsid w:val="00B55E70"/>
    <w:rsid w:val="00B563A7"/>
    <w:rsid w:val="00B568E6"/>
    <w:rsid w:val="00B56CAF"/>
    <w:rsid w:val="00B57477"/>
    <w:rsid w:val="00B574C7"/>
    <w:rsid w:val="00B57DCA"/>
    <w:rsid w:val="00B60ED9"/>
    <w:rsid w:val="00B6134E"/>
    <w:rsid w:val="00B61692"/>
    <w:rsid w:val="00B61864"/>
    <w:rsid w:val="00B618BB"/>
    <w:rsid w:val="00B61DE8"/>
    <w:rsid w:val="00B623B9"/>
    <w:rsid w:val="00B624E5"/>
    <w:rsid w:val="00B62717"/>
    <w:rsid w:val="00B62808"/>
    <w:rsid w:val="00B62C93"/>
    <w:rsid w:val="00B632AA"/>
    <w:rsid w:val="00B639B9"/>
    <w:rsid w:val="00B63AE0"/>
    <w:rsid w:val="00B63BBD"/>
    <w:rsid w:val="00B63DB5"/>
    <w:rsid w:val="00B64098"/>
    <w:rsid w:val="00B641F9"/>
    <w:rsid w:val="00B6435A"/>
    <w:rsid w:val="00B65828"/>
    <w:rsid w:val="00B65939"/>
    <w:rsid w:val="00B65C44"/>
    <w:rsid w:val="00B65E98"/>
    <w:rsid w:val="00B662F4"/>
    <w:rsid w:val="00B667E9"/>
    <w:rsid w:val="00B6684A"/>
    <w:rsid w:val="00B66C42"/>
    <w:rsid w:val="00B66D76"/>
    <w:rsid w:val="00B67293"/>
    <w:rsid w:val="00B67429"/>
    <w:rsid w:val="00B67CD3"/>
    <w:rsid w:val="00B67E45"/>
    <w:rsid w:val="00B700D1"/>
    <w:rsid w:val="00B705A0"/>
    <w:rsid w:val="00B70610"/>
    <w:rsid w:val="00B70C23"/>
    <w:rsid w:val="00B70E24"/>
    <w:rsid w:val="00B7183B"/>
    <w:rsid w:val="00B719B9"/>
    <w:rsid w:val="00B71D92"/>
    <w:rsid w:val="00B72202"/>
    <w:rsid w:val="00B72956"/>
    <w:rsid w:val="00B731F0"/>
    <w:rsid w:val="00B73448"/>
    <w:rsid w:val="00B73629"/>
    <w:rsid w:val="00B736B5"/>
    <w:rsid w:val="00B7414A"/>
    <w:rsid w:val="00B74965"/>
    <w:rsid w:val="00B755E5"/>
    <w:rsid w:val="00B7595E"/>
    <w:rsid w:val="00B75A21"/>
    <w:rsid w:val="00B76977"/>
    <w:rsid w:val="00B7718E"/>
    <w:rsid w:val="00B80AAC"/>
    <w:rsid w:val="00B815C2"/>
    <w:rsid w:val="00B81B31"/>
    <w:rsid w:val="00B81BE0"/>
    <w:rsid w:val="00B81DED"/>
    <w:rsid w:val="00B81F1C"/>
    <w:rsid w:val="00B8365A"/>
    <w:rsid w:val="00B8369D"/>
    <w:rsid w:val="00B83B11"/>
    <w:rsid w:val="00B840C7"/>
    <w:rsid w:val="00B840D4"/>
    <w:rsid w:val="00B843B5"/>
    <w:rsid w:val="00B8447F"/>
    <w:rsid w:val="00B85466"/>
    <w:rsid w:val="00B8557A"/>
    <w:rsid w:val="00B8582F"/>
    <w:rsid w:val="00B859A7"/>
    <w:rsid w:val="00B859FD"/>
    <w:rsid w:val="00B868B2"/>
    <w:rsid w:val="00B87285"/>
    <w:rsid w:val="00B872ED"/>
    <w:rsid w:val="00B87537"/>
    <w:rsid w:val="00B8794B"/>
    <w:rsid w:val="00B87ABC"/>
    <w:rsid w:val="00B87FBC"/>
    <w:rsid w:val="00B90749"/>
    <w:rsid w:val="00B90C69"/>
    <w:rsid w:val="00B92D72"/>
    <w:rsid w:val="00B92F24"/>
    <w:rsid w:val="00B93401"/>
    <w:rsid w:val="00B94B94"/>
    <w:rsid w:val="00B9511E"/>
    <w:rsid w:val="00B95EF4"/>
    <w:rsid w:val="00B9648B"/>
    <w:rsid w:val="00B964A1"/>
    <w:rsid w:val="00B96596"/>
    <w:rsid w:val="00B96935"/>
    <w:rsid w:val="00B96AC8"/>
    <w:rsid w:val="00B96AF1"/>
    <w:rsid w:val="00B96B2E"/>
    <w:rsid w:val="00B97164"/>
    <w:rsid w:val="00B971F1"/>
    <w:rsid w:val="00B972CF"/>
    <w:rsid w:val="00B97622"/>
    <w:rsid w:val="00B97FB7"/>
    <w:rsid w:val="00BA0364"/>
    <w:rsid w:val="00BA10EB"/>
    <w:rsid w:val="00BA16E0"/>
    <w:rsid w:val="00BA24A4"/>
    <w:rsid w:val="00BA297B"/>
    <w:rsid w:val="00BA2AB5"/>
    <w:rsid w:val="00BA37C4"/>
    <w:rsid w:val="00BA3A00"/>
    <w:rsid w:val="00BA42F4"/>
    <w:rsid w:val="00BA50B6"/>
    <w:rsid w:val="00BA5920"/>
    <w:rsid w:val="00BA5BA1"/>
    <w:rsid w:val="00BA5C70"/>
    <w:rsid w:val="00BA5CED"/>
    <w:rsid w:val="00BA5D40"/>
    <w:rsid w:val="00BA66E8"/>
    <w:rsid w:val="00BA74E8"/>
    <w:rsid w:val="00BA7FC8"/>
    <w:rsid w:val="00BB0269"/>
    <w:rsid w:val="00BB0836"/>
    <w:rsid w:val="00BB17F4"/>
    <w:rsid w:val="00BB1994"/>
    <w:rsid w:val="00BB1DDD"/>
    <w:rsid w:val="00BB1E68"/>
    <w:rsid w:val="00BB2AB8"/>
    <w:rsid w:val="00BB2D35"/>
    <w:rsid w:val="00BB2ED8"/>
    <w:rsid w:val="00BB301D"/>
    <w:rsid w:val="00BB3B54"/>
    <w:rsid w:val="00BB3BC4"/>
    <w:rsid w:val="00BB3D7A"/>
    <w:rsid w:val="00BB4175"/>
    <w:rsid w:val="00BB4578"/>
    <w:rsid w:val="00BB4873"/>
    <w:rsid w:val="00BB4D47"/>
    <w:rsid w:val="00BB512A"/>
    <w:rsid w:val="00BB5C88"/>
    <w:rsid w:val="00BB6E82"/>
    <w:rsid w:val="00BB7070"/>
    <w:rsid w:val="00BB72DF"/>
    <w:rsid w:val="00BC0478"/>
    <w:rsid w:val="00BC08F1"/>
    <w:rsid w:val="00BC0A1E"/>
    <w:rsid w:val="00BC0B8F"/>
    <w:rsid w:val="00BC13AE"/>
    <w:rsid w:val="00BC1786"/>
    <w:rsid w:val="00BC1D8A"/>
    <w:rsid w:val="00BC35AF"/>
    <w:rsid w:val="00BC3780"/>
    <w:rsid w:val="00BC3972"/>
    <w:rsid w:val="00BC3A1F"/>
    <w:rsid w:val="00BC3A2F"/>
    <w:rsid w:val="00BC4E11"/>
    <w:rsid w:val="00BC57F9"/>
    <w:rsid w:val="00BC5FAB"/>
    <w:rsid w:val="00BC6290"/>
    <w:rsid w:val="00BC62B8"/>
    <w:rsid w:val="00BC706F"/>
    <w:rsid w:val="00BC73AE"/>
    <w:rsid w:val="00BC77E1"/>
    <w:rsid w:val="00BC7E57"/>
    <w:rsid w:val="00BD0132"/>
    <w:rsid w:val="00BD01E6"/>
    <w:rsid w:val="00BD04B4"/>
    <w:rsid w:val="00BD0B9C"/>
    <w:rsid w:val="00BD0D23"/>
    <w:rsid w:val="00BD0D89"/>
    <w:rsid w:val="00BD0D8A"/>
    <w:rsid w:val="00BD1509"/>
    <w:rsid w:val="00BD1B0C"/>
    <w:rsid w:val="00BD1B93"/>
    <w:rsid w:val="00BD2253"/>
    <w:rsid w:val="00BD260E"/>
    <w:rsid w:val="00BD2B47"/>
    <w:rsid w:val="00BD2BDD"/>
    <w:rsid w:val="00BD30CB"/>
    <w:rsid w:val="00BD3428"/>
    <w:rsid w:val="00BD3C7F"/>
    <w:rsid w:val="00BD4455"/>
    <w:rsid w:val="00BD4DB1"/>
    <w:rsid w:val="00BD4ED6"/>
    <w:rsid w:val="00BD5177"/>
    <w:rsid w:val="00BD5252"/>
    <w:rsid w:val="00BD603D"/>
    <w:rsid w:val="00BD604C"/>
    <w:rsid w:val="00BD67E5"/>
    <w:rsid w:val="00BD6CBF"/>
    <w:rsid w:val="00BD7578"/>
    <w:rsid w:val="00BD7659"/>
    <w:rsid w:val="00BD77CE"/>
    <w:rsid w:val="00BD7BF0"/>
    <w:rsid w:val="00BD7CE1"/>
    <w:rsid w:val="00BD7F1B"/>
    <w:rsid w:val="00BE0CBA"/>
    <w:rsid w:val="00BE14D7"/>
    <w:rsid w:val="00BE2465"/>
    <w:rsid w:val="00BE2CEF"/>
    <w:rsid w:val="00BE38BD"/>
    <w:rsid w:val="00BE45D1"/>
    <w:rsid w:val="00BE4817"/>
    <w:rsid w:val="00BE51F8"/>
    <w:rsid w:val="00BE52E4"/>
    <w:rsid w:val="00BE54CA"/>
    <w:rsid w:val="00BE5D4C"/>
    <w:rsid w:val="00BE6124"/>
    <w:rsid w:val="00BE68FA"/>
    <w:rsid w:val="00BE69F5"/>
    <w:rsid w:val="00BE6BA3"/>
    <w:rsid w:val="00BE701A"/>
    <w:rsid w:val="00BE7965"/>
    <w:rsid w:val="00BF12B9"/>
    <w:rsid w:val="00BF16CC"/>
    <w:rsid w:val="00BF1857"/>
    <w:rsid w:val="00BF1938"/>
    <w:rsid w:val="00BF1ED8"/>
    <w:rsid w:val="00BF21EE"/>
    <w:rsid w:val="00BF272D"/>
    <w:rsid w:val="00BF294B"/>
    <w:rsid w:val="00BF2B41"/>
    <w:rsid w:val="00BF2D38"/>
    <w:rsid w:val="00BF2DF0"/>
    <w:rsid w:val="00BF30E1"/>
    <w:rsid w:val="00BF38ED"/>
    <w:rsid w:val="00BF400D"/>
    <w:rsid w:val="00BF49CC"/>
    <w:rsid w:val="00BF4BDA"/>
    <w:rsid w:val="00BF53B1"/>
    <w:rsid w:val="00BF5749"/>
    <w:rsid w:val="00BF58C4"/>
    <w:rsid w:val="00BF5C6E"/>
    <w:rsid w:val="00BF5F10"/>
    <w:rsid w:val="00BF611E"/>
    <w:rsid w:val="00BF70A6"/>
    <w:rsid w:val="00BF7565"/>
    <w:rsid w:val="00BF7B4F"/>
    <w:rsid w:val="00BF7FB3"/>
    <w:rsid w:val="00C002C5"/>
    <w:rsid w:val="00C007E0"/>
    <w:rsid w:val="00C0089E"/>
    <w:rsid w:val="00C012A1"/>
    <w:rsid w:val="00C01EC8"/>
    <w:rsid w:val="00C02174"/>
    <w:rsid w:val="00C029D5"/>
    <w:rsid w:val="00C02EE2"/>
    <w:rsid w:val="00C03297"/>
    <w:rsid w:val="00C03779"/>
    <w:rsid w:val="00C037A3"/>
    <w:rsid w:val="00C037EA"/>
    <w:rsid w:val="00C03B58"/>
    <w:rsid w:val="00C04089"/>
    <w:rsid w:val="00C0491A"/>
    <w:rsid w:val="00C04AE5"/>
    <w:rsid w:val="00C05508"/>
    <w:rsid w:val="00C0580A"/>
    <w:rsid w:val="00C059F3"/>
    <w:rsid w:val="00C05CA5"/>
    <w:rsid w:val="00C0632B"/>
    <w:rsid w:val="00C06DA8"/>
    <w:rsid w:val="00C079F7"/>
    <w:rsid w:val="00C1066C"/>
    <w:rsid w:val="00C10F08"/>
    <w:rsid w:val="00C117BE"/>
    <w:rsid w:val="00C11F1E"/>
    <w:rsid w:val="00C126B6"/>
    <w:rsid w:val="00C12DCB"/>
    <w:rsid w:val="00C149DB"/>
    <w:rsid w:val="00C14CAB"/>
    <w:rsid w:val="00C15AA3"/>
    <w:rsid w:val="00C15B3E"/>
    <w:rsid w:val="00C15F02"/>
    <w:rsid w:val="00C16B50"/>
    <w:rsid w:val="00C172C3"/>
    <w:rsid w:val="00C17311"/>
    <w:rsid w:val="00C173BD"/>
    <w:rsid w:val="00C17596"/>
    <w:rsid w:val="00C204CF"/>
    <w:rsid w:val="00C20631"/>
    <w:rsid w:val="00C20B7F"/>
    <w:rsid w:val="00C2105A"/>
    <w:rsid w:val="00C21185"/>
    <w:rsid w:val="00C214D0"/>
    <w:rsid w:val="00C22122"/>
    <w:rsid w:val="00C22408"/>
    <w:rsid w:val="00C22905"/>
    <w:rsid w:val="00C22C5B"/>
    <w:rsid w:val="00C22D21"/>
    <w:rsid w:val="00C22E03"/>
    <w:rsid w:val="00C22F78"/>
    <w:rsid w:val="00C24039"/>
    <w:rsid w:val="00C24382"/>
    <w:rsid w:val="00C244C9"/>
    <w:rsid w:val="00C24667"/>
    <w:rsid w:val="00C24DEA"/>
    <w:rsid w:val="00C24E91"/>
    <w:rsid w:val="00C25517"/>
    <w:rsid w:val="00C259D5"/>
    <w:rsid w:val="00C261B4"/>
    <w:rsid w:val="00C26576"/>
    <w:rsid w:val="00C27766"/>
    <w:rsid w:val="00C27D7B"/>
    <w:rsid w:val="00C3004C"/>
    <w:rsid w:val="00C30246"/>
    <w:rsid w:val="00C30734"/>
    <w:rsid w:val="00C307D0"/>
    <w:rsid w:val="00C30849"/>
    <w:rsid w:val="00C3199F"/>
    <w:rsid w:val="00C31C91"/>
    <w:rsid w:val="00C31CA2"/>
    <w:rsid w:val="00C329C7"/>
    <w:rsid w:val="00C32B4C"/>
    <w:rsid w:val="00C3370B"/>
    <w:rsid w:val="00C337C1"/>
    <w:rsid w:val="00C3384E"/>
    <w:rsid w:val="00C3390A"/>
    <w:rsid w:val="00C340D3"/>
    <w:rsid w:val="00C34E7E"/>
    <w:rsid w:val="00C35693"/>
    <w:rsid w:val="00C35B81"/>
    <w:rsid w:val="00C366CB"/>
    <w:rsid w:val="00C367A9"/>
    <w:rsid w:val="00C36F6D"/>
    <w:rsid w:val="00C37797"/>
    <w:rsid w:val="00C40CE5"/>
    <w:rsid w:val="00C40EC9"/>
    <w:rsid w:val="00C415D1"/>
    <w:rsid w:val="00C4192A"/>
    <w:rsid w:val="00C42120"/>
    <w:rsid w:val="00C421E8"/>
    <w:rsid w:val="00C424AF"/>
    <w:rsid w:val="00C4252E"/>
    <w:rsid w:val="00C42733"/>
    <w:rsid w:val="00C4315F"/>
    <w:rsid w:val="00C435AB"/>
    <w:rsid w:val="00C44B7B"/>
    <w:rsid w:val="00C45B69"/>
    <w:rsid w:val="00C45F41"/>
    <w:rsid w:val="00C47167"/>
    <w:rsid w:val="00C476B3"/>
    <w:rsid w:val="00C47751"/>
    <w:rsid w:val="00C4790B"/>
    <w:rsid w:val="00C503C3"/>
    <w:rsid w:val="00C51EE3"/>
    <w:rsid w:val="00C52401"/>
    <w:rsid w:val="00C5247F"/>
    <w:rsid w:val="00C525A0"/>
    <w:rsid w:val="00C52ECF"/>
    <w:rsid w:val="00C53334"/>
    <w:rsid w:val="00C53EDE"/>
    <w:rsid w:val="00C53FD6"/>
    <w:rsid w:val="00C5438A"/>
    <w:rsid w:val="00C545DD"/>
    <w:rsid w:val="00C54719"/>
    <w:rsid w:val="00C547ED"/>
    <w:rsid w:val="00C54C1F"/>
    <w:rsid w:val="00C552C3"/>
    <w:rsid w:val="00C5539C"/>
    <w:rsid w:val="00C55516"/>
    <w:rsid w:val="00C555A3"/>
    <w:rsid w:val="00C55676"/>
    <w:rsid w:val="00C559EF"/>
    <w:rsid w:val="00C56202"/>
    <w:rsid w:val="00C5633C"/>
    <w:rsid w:val="00C56CCB"/>
    <w:rsid w:val="00C56F4F"/>
    <w:rsid w:val="00C5718A"/>
    <w:rsid w:val="00C57444"/>
    <w:rsid w:val="00C57889"/>
    <w:rsid w:val="00C578DB"/>
    <w:rsid w:val="00C57B35"/>
    <w:rsid w:val="00C60479"/>
    <w:rsid w:val="00C61071"/>
    <w:rsid w:val="00C61901"/>
    <w:rsid w:val="00C619C4"/>
    <w:rsid w:val="00C61A4C"/>
    <w:rsid w:val="00C6200C"/>
    <w:rsid w:val="00C62A19"/>
    <w:rsid w:val="00C62BF3"/>
    <w:rsid w:val="00C633AA"/>
    <w:rsid w:val="00C6348C"/>
    <w:rsid w:val="00C638AE"/>
    <w:rsid w:val="00C63C2C"/>
    <w:rsid w:val="00C63D6C"/>
    <w:rsid w:val="00C64E3D"/>
    <w:rsid w:val="00C64E91"/>
    <w:rsid w:val="00C65061"/>
    <w:rsid w:val="00C6548B"/>
    <w:rsid w:val="00C658AB"/>
    <w:rsid w:val="00C663BF"/>
    <w:rsid w:val="00C66893"/>
    <w:rsid w:val="00C66C03"/>
    <w:rsid w:val="00C66E22"/>
    <w:rsid w:val="00C67020"/>
    <w:rsid w:val="00C67038"/>
    <w:rsid w:val="00C67EFD"/>
    <w:rsid w:val="00C70D2D"/>
    <w:rsid w:val="00C714E0"/>
    <w:rsid w:val="00C71631"/>
    <w:rsid w:val="00C71906"/>
    <w:rsid w:val="00C72225"/>
    <w:rsid w:val="00C724E8"/>
    <w:rsid w:val="00C7301F"/>
    <w:rsid w:val="00C7324D"/>
    <w:rsid w:val="00C73E0A"/>
    <w:rsid w:val="00C7469C"/>
    <w:rsid w:val="00C74E75"/>
    <w:rsid w:val="00C75487"/>
    <w:rsid w:val="00C75861"/>
    <w:rsid w:val="00C759C3"/>
    <w:rsid w:val="00C75A33"/>
    <w:rsid w:val="00C75FC0"/>
    <w:rsid w:val="00C76B88"/>
    <w:rsid w:val="00C76CA5"/>
    <w:rsid w:val="00C77ACC"/>
    <w:rsid w:val="00C77CA7"/>
    <w:rsid w:val="00C77F58"/>
    <w:rsid w:val="00C80480"/>
    <w:rsid w:val="00C8096B"/>
    <w:rsid w:val="00C80BF5"/>
    <w:rsid w:val="00C812C6"/>
    <w:rsid w:val="00C812CB"/>
    <w:rsid w:val="00C81439"/>
    <w:rsid w:val="00C81573"/>
    <w:rsid w:val="00C816E3"/>
    <w:rsid w:val="00C819B6"/>
    <w:rsid w:val="00C81BEB"/>
    <w:rsid w:val="00C81C99"/>
    <w:rsid w:val="00C82753"/>
    <w:rsid w:val="00C828C5"/>
    <w:rsid w:val="00C8323A"/>
    <w:rsid w:val="00C835C9"/>
    <w:rsid w:val="00C83E5E"/>
    <w:rsid w:val="00C85695"/>
    <w:rsid w:val="00C85EC0"/>
    <w:rsid w:val="00C86893"/>
    <w:rsid w:val="00C86CAD"/>
    <w:rsid w:val="00C87025"/>
    <w:rsid w:val="00C8741B"/>
    <w:rsid w:val="00C87F55"/>
    <w:rsid w:val="00C90955"/>
    <w:rsid w:val="00C913AC"/>
    <w:rsid w:val="00C91794"/>
    <w:rsid w:val="00C92255"/>
    <w:rsid w:val="00C92327"/>
    <w:rsid w:val="00C93812"/>
    <w:rsid w:val="00C93A2E"/>
    <w:rsid w:val="00C94DB9"/>
    <w:rsid w:val="00C9544D"/>
    <w:rsid w:val="00C96004"/>
    <w:rsid w:val="00C96A59"/>
    <w:rsid w:val="00C97426"/>
    <w:rsid w:val="00CA0ADF"/>
    <w:rsid w:val="00CA0F79"/>
    <w:rsid w:val="00CA133F"/>
    <w:rsid w:val="00CA21D4"/>
    <w:rsid w:val="00CA2256"/>
    <w:rsid w:val="00CA2B73"/>
    <w:rsid w:val="00CA43C5"/>
    <w:rsid w:val="00CA43CA"/>
    <w:rsid w:val="00CA4883"/>
    <w:rsid w:val="00CA4E1C"/>
    <w:rsid w:val="00CA4FC2"/>
    <w:rsid w:val="00CA531A"/>
    <w:rsid w:val="00CA54D4"/>
    <w:rsid w:val="00CA752A"/>
    <w:rsid w:val="00CB04DA"/>
    <w:rsid w:val="00CB0613"/>
    <w:rsid w:val="00CB06FA"/>
    <w:rsid w:val="00CB071C"/>
    <w:rsid w:val="00CB0A05"/>
    <w:rsid w:val="00CB0E4E"/>
    <w:rsid w:val="00CB0F05"/>
    <w:rsid w:val="00CB1A3A"/>
    <w:rsid w:val="00CB1D8C"/>
    <w:rsid w:val="00CB2486"/>
    <w:rsid w:val="00CB2FB7"/>
    <w:rsid w:val="00CB36F9"/>
    <w:rsid w:val="00CB40DB"/>
    <w:rsid w:val="00CB41FF"/>
    <w:rsid w:val="00CB42D0"/>
    <w:rsid w:val="00CB46A3"/>
    <w:rsid w:val="00CB507F"/>
    <w:rsid w:val="00CB5A02"/>
    <w:rsid w:val="00CB78E0"/>
    <w:rsid w:val="00CB7F96"/>
    <w:rsid w:val="00CC12FB"/>
    <w:rsid w:val="00CC1E9E"/>
    <w:rsid w:val="00CC204F"/>
    <w:rsid w:val="00CC212F"/>
    <w:rsid w:val="00CC2827"/>
    <w:rsid w:val="00CC2CC2"/>
    <w:rsid w:val="00CC3E48"/>
    <w:rsid w:val="00CC3F96"/>
    <w:rsid w:val="00CC45D0"/>
    <w:rsid w:val="00CC4658"/>
    <w:rsid w:val="00CC4A98"/>
    <w:rsid w:val="00CC4DAA"/>
    <w:rsid w:val="00CC4F7B"/>
    <w:rsid w:val="00CC601C"/>
    <w:rsid w:val="00CC61E2"/>
    <w:rsid w:val="00CC6924"/>
    <w:rsid w:val="00CD0048"/>
    <w:rsid w:val="00CD0445"/>
    <w:rsid w:val="00CD060E"/>
    <w:rsid w:val="00CD1052"/>
    <w:rsid w:val="00CD107C"/>
    <w:rsid w:val="00CD10D5"/>
    <w:rsid w:val="00CD17E0"/>
    <w:rsid w:val="00CD1DC8"/>
    <w:rsid w:val="00CD2188"/>
    <w:rsid w:val="00CD23E3"/>
    <w:rsid w:val="00CD2A89"/>
    <w:rsid w:val="00CD3199"/>
    <w:rsid w:val="00CD3848"/>
    <w:rsid w:val="00CD38C9"/>
    <w:rsid w:val="00CD3F6C"/>
    <w:rsid w:val="00CD438C"/>
    <w:rsid w:val="00CD4447"/>
    <w:rsid w:val="00CD4515"/>
    <w:rsid w:val="00CD4819"/>
    <w:rsid w:val="00CD4DEC"/>
    <w:rsid w:val="00CD538F"/>
    <w:rsid w:val="00CD5E55"/>
    <w:rsid w:val="00CD6189"/>
    <w:rsid w:val="00CD6AFC"/>
    <w:rsid w:val="00CD710B"/>
    <w:rsid w:val="00CD71C9"/>
    <w:rsid w:val="00CD71EE"/>
    <w:rsid w:val="00CE05F2"/>
    <w:rsid w:val="00CE09E6"/>
    <w:rsid w:val="00CE0B1A"/>
    <w:rsid w:val="00CE0CD2"/>
    <w:rsid w:val="00CE0D51"/>
    <w:rsid w:val="00CE0F85"/>
    <w:rsid w:val="00CE1B94"/>
    <w:rsid w:val="00CE1BA7"/>
    <w:rsid w:val="00CE1DA6"/>
    <w:rsid w:val="00CE21FE"/>
    <w:rsid w:val="00CE225C"/>
    <w:rsid w:val="00CE229B"/>
    <w:rsid w:val="00CE2539"/>
    <w:rsid w:val="00CE2A28"/>
    <w:rsid w:val="00CE2E71"/>
    <w:rsid w:val="00CE316A"/>
    <w:rsid w:val="00CE34DC"/>
    <w:rsid w:val="00CE3ADE"/>
    <w:rsid w:val="00CE430A"/>
    <w:rsid w:val="00CE4C65"/>
    <w:rsid w:val="00CE4D0E"/>
    <w:rsid w:val="00CE52DC"/>
    <w:rsid w:val="00CE5CCB"/>
    <w:rsid w:val="00CE5D29"/>
    <w:rsid w:val="00CE5F66"/>
    <w:rsid w:val="00CE61D2"/>
    <w:rsid w:val="00CE65DA"/>
    <w:rsid w:val="00CE6774"/>
    <w:rsid w:val="00CE7308"/>
    <w:rsid w:val="00CE7A51"/>
    <w:rsid w:val="00CE7D92"/>
    <w:rsid w:val="00CF02FF"/>
    <w:rsid w:val="00CF15C3"/>
    <w:rsid w:val="00CF1856"/>
    <w:rsid w:val="00CF1985"/>
    <w:rsid w:val="00CF1B22"/>
    <w:rsid w:val="00CF1B7C"/>
    <w:rsid w:val="00CF1BE4"/>
    <w:rsid w:val="00CF1C9C"/>
    <w:rsid w:val="00CF2A20"/>
    <w:rsid w:val="00CF2EFA"/>
    <w:rsid w:val="00CF41D4"/>
    <w:rsid w:val="00CF42ED"/>
    <w:rsid w:val="00CF46AC"/>
    <w:rsid w:val="00CF4871"/>
    <w:rsid w:val="00CF4946"/>
    <w:rsid w:val="00CF4AB5"/>
    <w:rsid w:val="00CF4D1F"/>
    <w:rsid w:val="00CF5007"/>
    <w:rsid w:val="00CF53B9"/>
    <w:rsid w:val="00CF545B"/>
    <w:rsid w:val="00CF5557"/>
    <w:rsid w:val="00CF583F"/>
    <w:rsid w:val="00CF61A8"/>
    <w:rsid w:val="00CF6596"/>
    <w:rsid w:val="00CF6782"/>
    <w:rsid w:val="00CF67BC"/>
    <w:rsid w:val="00CF6CCB"/>
    <w:rsid w:val="00CF6D2A"/>
    <w:rsid w:val="00CF6D2C"/>
    <w:rsid w:val="00CF70A9"/>
    <w:rsid w:val="00CF71D5"/>
    <w:rsid w:val="00CF7452"/>
    <w:rsid w:val="00D0138A"/>
    <w:rsid w:val="00D02609"/>
    <w:rsid w:val="00D02731"/>
    <w:rsid w:val="00D028D0"/>
    <w:rsid w:val="00D02F36"/>
    <w:rsid w:val="00D034CE"/>
    <w:rsid w:val="00D034DA"/>
    <w:rsid w:val="00D03C49"/>
    <w:rsid w:val="00D04867"/>
    <w:rsid w:val="00D0545F"/>
    <w:rsid w:val="00D05548"/>
    <w:rsid w:val="00D05CA9"/>
    <w:rsid w:val="00D05DFF"/>
    <w:rsid w:val="00D05E82"/>
    <w:rsid w:val="00D062F7"/>
    <w:rsid w:val="00D06824"/>
    <w:rsid w:val="00D06CC9"/>
    <w:rsid w:val="00D0740D"/>
    <w:rsid w:val="00D07520"/>
    <w:rsid w:val="00D07A39"/>
    <w:rsid w:val="00D07B88"/>
    <w:rsid w:val="00D10473"/>
    <w:rsid w:val="00D11A99"/>
    <w:rsid w:val="00D11FA0"/>
    <w:rsid w:val="00D1256C"/>
    <w:rsid w:val="00D1295E"/>
    <w:rsid w:val="00D12F51"/>
    <w:rsid w:val="00D130A5"/>
    <w:rsid w:val="00D13155"/>
    <w:rsid w:val="00D13350"/>
    <w:rsid w:val="00D13858"/>
    <w:rsid w:val="00D13A73"/>
    <w:rsid w:val="00D14735"/>
    <w:rsid w:val="00D147E7"/>
    <w:rsid w:val="00D14918"/>
    <w:rsid w:val="00D151F7"/>
    <w:rsid w:val="00D16140"/>
    <w:rsid w:val="00D16644"/>
    <w:rsid w:val="00D16BDC"/>
    <w:rsid w:val="00D16E6A"/>
    <w:rsid w:val="00D17187"/>
    <w:rsid w:val="00D17295"/>
    <w:rsid w:val="00D1798D"/>
    <w:rsid w:val="00D17ABE"/>
    <w:rsid w:val="00D17D5A"/>
    <w:rsid w:val="00D2002A"/>
    <w:rsid w:val="00D20230"/>
    <w:rsid w:val="00D2112A"/>
    <w:rsid w:val="00D222F9"/>
    <w:rsid w:val="00D226A0"/>
    <w:rsid w:val="00D22875"/>
    <w:rsid w:val="00D228CF"/>
    <w:rsid w:val="00D229DE"/>
    <w:rsid w:val="00D238F5"/>
    <w:rsid w:val="00D23C4A"/>
    <w:rsid w:val="00D23C5D"/>
    <w:rsid w:val="00D2441A"/>
    <w:rsid w:val="00D24A92"/>
    <w:rsid w:val="00D24E68"/>
    <w:rsid w:val="00D2540B"/>
    <w:rsid w:val="00D254E6"/>
    <w:rsid w:val="00D25CDD"/>
    <w:rsid w:val="00D2674D"/>
    <w:rsid w:val="00D271E5"/>
    <w:rsid w:val="00D27D99"/>
    <w:rsid w:val="00D31191"/>
    <w:rsid w:val="00D313A0"/>
    <w:rsid w:val="00D31ED1"/>
    <w:rsid w:val="00D31F00"/>
    <w:rsid w:val="00D31FA1"/>
    <w:rsid w:val="00D32CEC"/>
    <w:rsid w:val="00D333C9"/>
    <w:rsid w:val="00D3344B"/>
    <w:rsid w:val="00D3367D"/>
    <w:rsid w:val="00D338ED"/>
    <w:rsid w:val="00D33963"/>
    <w:rsid w:val="00D33B69"/>
    <w:rsid w:val="00D34C90"/>
    <w:rsid w:val="00D34D2C"/>
    <w:rsid w:val="00D34E84"/>
    <w:rsid w:val="00D34FD4"/>
    <w:rsid w:val="00D35F80"/>
    <w:rsid w:val="00D36AB9"/>
    <w:rsid w:val="00D37602"/>
    <w:rsid w:val="00D3762C"/>
    <w:rsid w:val="00D37E73"/>
    <w:rsid w:val="00D40065"/>
    <w:rsid w:val="00D40762"/>
    <w:rsid w:val="00D40C1C"/>
    <w:rsid w:val="00D40E4B"/>
    <w:rsid w:val="00D41048"/>
    <w:rsid w:val="00D411FE"/>
    <w:rsid w:val="00D412CB"/>
    <w:rsid w:val="00D41A57"/>
    <w:rsid w:val="00D41D02"/>
    <w:rsid w:val="00D422FF"/>
    <w:rsid w:val="00D42788"/>
    <w:rsid w:val="00D42D6A"/>
    <w:rsid w:val="00D430CE"/>
    <w:rsid w:val="00D431E1"/>
    <w:rsid w:val="00D436D3"/>
    <w:rsid w:val="00D438E1"/>
    <w:rsid w:val="00D439E1"/>
    <w:rsid w:val="00D43C2E"/>
    <w:rsid w:val="00D4423E"/>
    <w:rsid w:val="00D444CF"/>
    <w:rsid w:val="00D451D2"/>
    <w:rsid w:val="00D45547"/>
    <w:rsid w:val="00D460A8"/>
    <w:rsid w:val="00D46412"/>
    <w:rsid w:val="00D469E8"/>
    <w:rsid w:val="00D469FB"/>
    <w:rsid w:val="00D46BE2"/>
    <w:rsid w:val="00D46ECC"/>
    <w:rsid w:val="00D47651"/>
    <w:rsid w:val="00D47D7E"/>
    <w:rsid w:val="00D5012A"/>
    <w:rsid w:val="00D50268"/>
    <w:rsid w:val="00D50471"/>
    <w:rsid w:val="00D51C0A"/>
    <w:rsid w:val="00D51DBE"/>
    <w:rsid w:val="00D51E6F"/>
    <w:rsid w:val="00D528EA"/>
    <w:rsid w:val="00D52B7C"/>
    <w:rsid w:val="00D53348"/>
    <w:rsid w:val="00D533BE"/>
    <w:rsid w:val="00D5344C"/>
    <w:rsid w:val="00D53A22"/>
    <w:rsid w:val="00D53B7F"/>
    <w:rsid w:val="00D53F07"/>
    <w:rsid w:val="00D541BE"/>
    <w:rsid w:val="00D545B5"/>
    <w:rsid w:val="00D54A56"/>
    <w:rsid w:val="00D54B93"/>
    <w:rsid w:val="00D559CC"/>
    <w:rsid w:val="00D55BDD"/>
    <w:rsid w:val="00D55F30"/>
    <w:rsid w:val="00D5623F"/>
    <w:rsid w:val="00D572B9"/>
    <w:rsid w:val="00D577DD"/>
    <w:rsid w:val="00D577F3"/>
    <w:rsid w:val="00D57A58"/>
    <w:rsid w:val="00D57B45"/>
    <w:rsid w:val="00D600C2"/>
    <w:rsid w:val="00D603D9"/>
    <w:rsid w:val="00D603FF"/>
    <w:rsid w:val="00D60866"/>
    <w:rsid w:val="00D613D6"/>
    <w:rsid w:val="00D61E0A"/>
    <w:rsid w:val="00D61F03"/>
    <w:rsid w:val="00D62356"/>
    <w:rsid w:val="00D626D9"/>
    <w:rsid w:val="00D626E1"/>
    <w:rsid w:val="00D62D4F"/>
    <w:rsid w:val="00D62D92"/>
    <w:rsid w:val="00D62DB8"/>
    <w:rsid w:val="00D62DBB"/>
    <w:rsid w:val="00D630C3"/>
    <w:rsid w:val="00D634F1"/>
    <w:rsid w:val="00D63782"/>
    <w:rsid w:val="00D63B59"/>
    <w:rsid w:val="00D63C3F"/>
    <w:rsid w:val="00D63DCF"/>
    <w:rsid w:val="00D63FF3"/>
    <w:rsid w:val="00D64544"/>
    <w:rsid w:val="00D64853"/>
    <w:rsid w:val="00D64A4C"/>
    <w:rsid w:val="00D64C1F"/>
    <w:rsid w:val="00D64FF8"/>
    <w:rsid w:val="00D650BC"/>
    <w:rsid w:val="00D6588A"/>
    <w:rsid w:val="00D66390"/>
    <w:rsid w:val="00D66E01"/>
    <w:rsid w:val="00D672DD"/>
    <w:rsid w:val="00D674AE"/>
    <w:rsid w:val="00D67DB1"/>
    <w:rsid w:val="00D705BD"/>
    <w:rsid w:val="00D707DD"/>
    <w:rsid w:val="00D7210D"/>
    <w:rsid w:val="00D726EE"/>
    <w:rsid w:val="00D731B2"/>
    <w:rsid w:val="00D73592"/>
    <w:rsid w:val="00D73677"/>
    <w:rsid w:val="00D736DA"/>
    <w:rsid w:val="00D73C08"/>
    <w:rsid w:val="00D74062"/>
    <w:rsid w:val="00D7430D"/>
    <w:rsid w:val="00D74807"/>
    <w:rsid w:val="00D74BED"/>
    <w:rsid w:val="00D74F41"/>
    <w:rsid w:val="00D75A9D"/>
    <w:rsid w:val="00D75C1F"/>
    <w:rsid w:val="00D75C4D"/>
    <w:rsid w:val="00D75E09"/>
    <w:rsid w:val="00D75E85"/>
    <w:rsid w:val="00D75F1F"/>
    <w:rsid w:val="00D76C3A"/>
    <w:rsid w:val="00D7738B"/>
    <w:rsid w:val="00D77933"/>
    <w:rsid w:val="00D77A83"/>
    <w:rsid w:val="00D77C05"/>
    <w:rsid w:val="00D77FC6"/>
    <w:rsid w:val="00D80055"/>
    <w:rsid w:val="00D80720"/>
    <w:rsid w:val="00D80837"/>
    <w:rsid w:val="00D81519"/>
    <w:rsid w:val="00D8210E"/>
    <w:rsid w:val="00D82119"/>
    <w:rsid w:val="00D82BC7"/>
    <w:rsid w:val="00D82D71"/>
    <w:rsid w:val="00D82D84"/>
    <w:rsid w:val="00D83282"/>
    <w:rsid w:val="00D839E6"/>
    <w:rsid w:val="00D84139"/>
    <w:rsid w:val="00D84543"/>
    <w:rsid w:val="00D84E4A"/>
    <w:rsid w:val="00D85D7C"/>
    <w:rsid w:val="00D85E87"/>
    <w:rsid w:val="00D87782"/>
    <w:rsid w:val="00D87849"/>
    <w:rsid w:val="00D87B62"/>
    <w:rsid w:val="00D90932"/>
    <w:rsid w:val="00D90E02"/>
    <w:rsid w:val="00D90E67"/>
    <w:rsid w:val="00D9103F"/>
    <w:rsid w:val="00D91484"/>
    <w:rsid w:val="00D92098"/>
    <w:rsid w:val="00D92192"/>
    <w:rsid w:val="00D924BB"/>
    <w:rsid w:val="00D927FE"/>
    <w:rsid w:val="00D92CAF"/>
    <w:rsid w:val="00D92EED"/>
    <w:rsid w:val="00D936AE"/>
    <w:rsid w:val="00D94D17"/>
    <w:rsid w:val="00D94F66"/>
    <w:rsid w:val="00D950CA"/>
    <w:rsid w:val="00D9593E"/>
    <w:rsid w:val="00D95982"/>
    <w:rsid w:val="00D959A5"/>
    <w:rsid w:val="00D95A0B"/>
    <w:rsid w:val="00D95D27"/>
    <w:rsid w:val="00D95D7E"/>
    <w:rsid w:val="00D95FB7"/>
    <w:rsid w:val="00D9687D"/>
    <w:rsid w:val="00D96BFE"/>
    <w:rsid w:val="00D96EBC"/>
    <w:rsid w:val="00D9755B"/>
    <w:rsid w:val="00D97A92"/>
    <w:rsid w:val="00D97BCA"/>
    <w:rsid w:val="00D97EAB"/>
    <w:rsid w:val="00D97F40"/>
    <w:rsid w:val="00DA009B"/>
    <w:rsid w:val="00DA03FD"/>
    <w:rsid w:val="00DA079E"/>
    <w:rsid w:val="00DA0F41"/>
    <w:rsid w:val="00DA1191"/>
    <w:rsid w:val="00DA14FA"/>
    <w:rsid w:val="00DA1B67"/>
    <w:rsid w:val="00DA26C7"/>
    <w:rsid w:val="00DA2F42"/>
    <w:rsid w:val="00DA300F"/>
    <w:rsid w:val="00DA351A"/>
    <w:rsid w:val="00DA3864"/>
    <w:rsid w:val="00DA5168"/>
    <w:rsid w:val="00DA53AC"/>
    <w:rsid w:val="00DA5911"/>
    <w:rsid w:val="00DA5EB7"/>
    <w:rsid w:val="00DA70D0"/>
    <w:rsid w:val="00DA7145"/>
    <w:rsid w:val="00DA722E"/>
    <w:rsid w:val="00DA73C4"/>
    <w:rsid w:val="00DA7733"/>
    <w:rsid w:val="00DA7C22"/>
    <w:rsid w:val="00DA7DD9"/>
    <w:rsid w:val="00DB0003"/>
    <w:rsid w:val="00DB0276"/>
    <w:rsid w:val="00DB0389"/>
    <w:rsid w:val="00DB066F"/>
    <w:rsid w:val="00DB085C"/>
    <w:rsid w:val="00DB198D"/>
    <w:rsid w:val="00DB1E02"/>
    <w:rsid w:val="00DB223B"/>
    <w:rsid w:val="00DB230F"/>
    <w:rsid w:val="00DB23BC"/>
    <w:rsid w:val="00DB320B"/>
    <w:rsid w:val="00DB33A5"/>
    <w:rsid w:val="00DB398E"/>
    <w:rsid w:val="00DB3D65"/>
    <w:rsid w:val="00DB3E46"/>
    <w:rsid w:val="00DB3EB6"/>
    <w:rsid w:val="00DB4127"/>
    <w:rsid w:val="00DB42A1"/>
    <w:rsid w:val="00DB5356"/>
    <w:rsid w:val="00DB58BA"/>
    <w:rsid w:val="00DB653A"/>
    <w:rsid w:val="00DB7960"/>
    <w:rsid w:val="00DC02A3"/>
    <w:rsid w:val="00DC053A"/>
    <w:rsid w:val="00DC0ED8"/>
    <w:rsid w:val="00DC1113"/>
    <w:rsid w:val="00DC1A47"/>
    <w:rsid w:val="00DC1F36"/>
    <w:rsid w:val="00DC2AAB"/>
    <w:rsid w:val="00DC2F23"/>
    <w:rsid w:val="00DC35FA"/>
    <w:rsid w:val="00DC37CD"/>
    <w:rsid w:val="00DC4C05"/>
    <w:rsid w:val="00DC4CB9"/>
    <w:rsid w:val="00DC5A11"/>
    <w:rsid w:val="00DC5BE4"/>
    <w:rsid w:val="00DC5EB1"/>
    <w:rsid w:val="00DC690A"/>
    <w:rsid w:val="00DC6F12"/>
    <w:rsid w:val="00DC76E7"/>
    <w:rsid w:val="00DC78A4"/>
    <w:rsid w:val="00DC7B92"/>
    <w:rsid w:val="00DC7BD1"/>
    <w:rsid w:val="00DD03C0"/>
    <w:rsid w:val="00DD0731"/>
    <w:rsid w:val="00DD0F4B"/>
    <w:rsid w:val="00DD113D"/>
    <w:rsid w:val="00DD152A"/>
    <w:rsid w:val="00DD1BE3"/>
    <w:rsid w:val="00DD1C14"/>
    <w:rsid w:val="00DD1C77"/>
    <w:rsid w:val="00DD2F3B"/>
    <w:rsid w:val="00DD3018"/>
    <w:rsid w:val="00DD323D"/>
    <w:rsid w:val="00DD3770"/>
    <w:rsid w:val="00DD39B8"/>
    <w:rsid w:val="00DD3BE5"/>
    <w:rsid w:val="00DD4213"/>
    <w:rsid w:val="00DD43D0"/>
    <w:rsid w:val="00DD4B3A"/>
    <w:rsid w:val="00DD5462"/>
    <w:rsid w:val="00DD56A3"/>
    <w:rsid w:val="00DD5CB8"/>
    <w:rsid w:val="00DD6071"/>
    <w:rsid w:val="00DD63A9"/>
    <w:rsid w:val="00DD63DD"/>
    <w:rsid w:val="00DD645E"/>
    <w:rsid w:val="00DD6F4C"/>
    <w:rsid w:val="00DD73E6"/>
    <w:rsid w:val="00DD79D0"/>
    <w:rsid w:val="00DE1C1F"/>
    <w:rsid w:val="00DE3456"/>
    <w:rsid w:val="00DE3678"/>
    <w:rsid w:val="00DE37D1"/>
    <w:rsid w:val="00DE40FE"/>
    <w:rsid w:val="00DE4144"/>
    <w:rsid w:val="00DE464F"/>
    <w:rsid w:val="00DE4BFC"/>
    <w:rsid w:val="00DE5700"/>
    <w:rsid w:val="00DE59B5"/>
    <w:rsid w:val="00DE5A67"/>
    <w:rsid w:val="00DE5D0E"/>
    <w:rsid w:val="00DE6164"/>
    <w:rsid w:val="00DE77E5"/>
    <w:rsid w:val="00DE7824"/>
    <w:rsid w:val="00DF005B"/>
    <w:rsid w:val="00DF00D8"/>
    <w:rsid w:val="00DF012D"/>
    <w:rsid w:val="00DF0879"/>
    <w:rsid w:val="00DF0B34"/>
    <w:rsid w:val="00DF0C6A"/>
    <w:rsid w:val="00DF101A"/>
    <w:rsid w:val="00DF1169"/>
    <w:rsid w:val="00DF11E3"/>
    <w:rsid w:val="00DF16B0"/>
    <w:rsid w:val="00DF1857"/>
    <w:rsid w:val="00DF1B9C"/>
    <w:rsid w:val="00DF1BFC"/>
    <w:rsid w:val="00DF1DEA"/>
    <w:rsid w:val="00DF273F"/>
    <w:rsid w:val="00DF2AEB"/>
    <w:rsid w:val="00DF2CD7"/>
    <w:rsid w:val="00DF2FC3"/>
    <w:rsid w:val="00DF308A"/>
    <w:rsid w:val="00DF31CF"/>
    <w:rsid w:val="00DF3427"/>
    <w:rsid w:val="00DF34A8"/>
    <w:rsid w:val="00DF37CC"/>
    <w:rsid w:val="00DF38C5"/>
    <w:rsid w:val="00DF3BBF"/>
    <w:rsid w:val="00DF4777"/>
    <w:rsid w:val="00DF4CB0"/>
    <w:rsid w:val="00DF4FEF"/>
    <w:rsid w:val="00DF5110"/>
    <w:rsid w:val="00DF516E"/>
    <w:rsid w:val="00DF57BA"/>
    <w:rsid w:val="00DF5AD7"/>
    <w:rsid w:val="00DF628C"/>
    <w:rsid w:val="00DF6BEF"/>
    <w:rsid w:val="00DF6CDC"/>
    <w:rsid w:val="00DF74E8"/>
    <w:rsid w:val="00DF7611"/>
    <w:rsid w:val="00DF779E"/>
    <w:rsid w:val="00E00164"/>
    <w:rsid w:val="00E00CEE"/>
    <w:rsid w:val="00E01C2F"/>
    <w:rsid w:val="00E02610"/>
    <w:rsid w:val="00E039C2"/>
    <w:rsid w:val="00E040F8"/>
    <w:rsid w:val="00E0481F"/>
    <w:rsid w:val="00E04C4E"/>
    <w:rsid w:val="00E0525F"/>
    <w:rsid w:val="00E05B5E"/>
    <w:rsid w:val="00E05DF8"/>
    <w:rsid w:val="00E06020"/>
    <w:rsid w:val="00E065DD"/>
    <w:rsid w:val="00E06723"/>
    <w:rsid w:val="00E06973"/>
    <w:rsid w:val="00E06C0A"/>
    <w:rsid w:val="00E07D8A"/>
    <w:rsid w:val="00E1005A"/>
    <w:rsid w:val="00E10643"/>
    <w:rsid w:val="00E10C17"/>
    <w:rsid w:val="00E10C7A"/>
    <w:rsid w:val="00E11371"/>
    <w:rsid w:val="00E115B2"/>
    <w:rsid w:val="00E11CE2"/>
    <w:rsid w:val="00E1249C"/>
    <w:rsid w:val="00E12591"/>
    <w:rsid w:val="00E12F2F"/>
    <w:rsid w:val="00E13DC7"/>
    <w:rsid w:val="00E13E49"/>
    <w:rsid w:val="00E142FE"/>
    <w:rsid w:val="00E146FD"/>
    <w:rsid w:val="00E155B6"/>
    <w:rsid w:val="00E16307"/>
    <w:rsid w:val="00E16382"/>
    <w:rsid w:val="00E16690"/>
    <w:rsid w:val="00E16FF8"/>
    <w:rsid w:val="00E17227"/>
    <w:rsid w:val="00E17284"/>
    <w:rsid w:val="00E1790C"/>
    <w:rsid w:val="00E17CBD"/>
    <w:rsid w:val="00E207A1"/>
    <w:rsid w:val="00E20F14"/>
    <w:rsid w:val="00E21315"/>
    <w:rsid w:val="00E21531"/>
    <w:rsid w:val="00E21970"/>
    <w:rsid w:val="00E21EF3"/>
    <w:rsid w:val="00E228B3"/>
    <w:rsid w:val="00E22B61"/>
    <w:rsid w:val="00E2368E"/>
    <w:rsid w:val="00E23DF7"/>
    <w:rsid w:val="00E23F4D"/>
    <w:rsid w:val="00E240B5"/>
    <w:rsid w:val="00E2433C"/>
    <w:rsid w:val="00E2478C"/>
    <w:rsid w:val="00E24D2A"/>
    <w:rsid w:val="00E24F0C"/>
    <w:rsid w:val="00E2558F"/>
    <w:rsid w:val="00E25700"/>
    <w:rsid w:val="00E263BC"/>
    <w:rsid w:val="00E26569"/>
    <w:rsid w:val="00E265BD"/>
    <w:rsid w:val="00E266F4"/>
    <w:rsid w:val="00E26773"/>
    <w:rsid w:val="00E26915"/>
    <w:rsid w:val="00E2762A"/>
    <w:rsid w:val="00E27886"/>
    <w:rsid w:val="00E279F5"/>
    <w:rsid w:val="00E27AE1"/>
    <w:rsid w:val="00E3022E"/>
    <w:rsid w:val="00E307E0"/>
    <w:rsid w:val="00E30D33"/>
    <w:rsid w:val="00E313A3"/>
    <w:rsid w:val="00E31707"/>
    <w:rsid w:val="00E318BC"/>
    <w:rsid w:val="00E31A1E"/>
    <w:rsid w:val="00E32141"/>
    <w:rsid w:val="00E32174"/>
    <w:rsid w:val="00E32585"/>
    <w:rsid w:val="00E32A31"/>
    <w:rsid w:val="00E32A60"/>
    <w:rsid w:val="00E32FBC"/>
    <w:rsid w:val="00E331A2"/>
    <w:rsid w:val="00E3405C"/>
    <w:rsid w:val="00E34105"/>
    <w:rsid w:val="00E34374"/>
    <w:rsid w:val="00E347B6"/>
    <w:rsid w:val="00E34991"/>
    <w:rsid w:val="00E34BE3"/>
    <w:rsid w:val="00E34DA7"/>
    <w:rsid w:val="00E34EDA"/>
    <w:rsid w:val="00E360B7"/>
    <w:rsid w:val="00E36430"/>
    <w:rsid w:val="00E36C98"/>
    <w:rsid w:val="00E37302"/>
    <w:rsid w:val="00E37746"/>
    <w:rsid w:val="00E3793F"/>
    <w:rsid w:val="00E37A8D"/>
    <w:rsid w:val="00E37B62"/>
    <w:rsid w:val="00E400ED"/>
    <w:rsid w:val="00E40A21"/>
    <w:rsid w:val="00E4135D"/>
    <w:rsid w:val="00E4169E"/>
    <w:rsid w:val="00E41D55"/>
    <w:rsid w:val="00E41FB5"/>
    <w:rsid w:val="00E42325"/>
    <w:rsid w:val="00E4252C"/>
    <w:rsid w:val="00E42DDC"/>
    <w:rsid w:val="00E434C1"/>
    <w:rsid w:val="00E43C8F"/>
    <w:rsid w:val="00E43D1D"/>
    <w:rsid w:val="00E449DD"/>
    <w:rsid w:val="00E44B31"/>
    <w:rsid w:val="00E454D9"/>
    <w:rsid w:val="00E45919"/>
    <w:rsid w:val="00E45EB8"/>
    <w:rsid w:val="00E46258"/>
    <w:rsid w:val="00E46482"/>
    <w:rsid w:val="00E4679C"/>
    <w:rsid w:val="00E4778F"/>
    <w:rsid w:val="00E47B2A"/>
    <w:rsid w:val="00E47BD3"/>
    <w:rsid w:val="00E504F9"/>
    <w:rsid w:val="00E50BAD"/>
    <w:rsid w:val="00E50C8B"/>
    <w:rsid w:val="00E510CE"/>
    <w:rsid w:val="00E51518"/>
    <w:rsid w:val="00E51543"/>
    <w:rsid w:val="00E515E7"/>
    <w:rsid w:val="00E51915"/>
    <w:rsid w:val="00E51A52"/>
    <w:rsid w:val="00E52E4B"/>
    <w:rsid w:val="00E54141"/>
    <w:rsid w:val="00E55AAB"/>
    <w:rsid w:val="00E55D8A"/>
    <w:rsid w:val="00E561C6"/>
    <w:rsid w:val="00E56B10"/>
    <w:rsid w:val="00E571B0"/>
    <w:rsid w:val="00E572B0"/>
    <w:rsid w:val="00E57ED3"/>
    <w:rsid w:val="00E60D47"/>
    <w:rsid w:val="00E61042"/>
    <w:rsid w:val="00E61407"/>
    <w:rsid w:val="00E61543"/>
    <w:rsid w:val="00E61C6F"/>
    <w:rsid w:val="00E62296"/>
    <w:rsid w:val="00E6242E"/>
    <w:rsid w:val="00E62A6B"/>
    <w:rsid w:val="00E6326A"/>
    <w:rsid w:val="00E63593"/>
    <w:rsid w:val="00E638E8"/>
    <w:rsid w:val="00E63ADC"/>
    <w:rsid w:val="00E63E6F"/>
    <w:rsid w:val="00E6462C"/>
    <w:rsid w:val="00E64661"/>
    <w:rsid w:val="00E646DE"/>
    <w:rsid w:val="00E64968"/>
    <w:rsid w:val="00E65044"/>
    <w:rsid w:val="00E65190"/>
    <w:rsid w:val="00E65589"/>
    <w:rsid w:val="00E666CC"/>
    <w:rsid w:val="00E66733"/>
    <w:rsid w:val="00E66919"/>
    <w:rsid w:val="00E66B6C"/>
    <w:rsid w:val="00E67FE3"/>
    <w:rsid w:val="00E7029A"/>
    <w:rsid w:val="00E709B8"/>
    <w:rsid w:val="00E7187A"/>
    <w:rsid w:val="00E718AD"/>
    <w:rsid w:val="00E71A37"/>
    <w:rsid w:val="00E73C44"/>
    <w:rsid w:val="00E74744"/>
    <w:rsid w:val="00E7495E"/>
    <w:rsid w:val="00E75296"/>
    <w:rsid w:val="00E75707"/>
    <w:rsid w:val="00E75D4C"/>
    <w:rsid w:val="00E762C6"/>
    <w:rsid w:val="00E76410"/>
    <w:rsid w:val="00E7654F"/>
    <w:rsid w:val="00E767A7"/>
    <w:rsid w:val="00E76DDA"/>
    <w:rsid w:val="00E772BB"/>
    <w:rsid w:val="00E7755B"/>
    <w:rsid w:val="00E77CF8"/>
    <w:rsid w:val="00E77F9A"/>
    <w:rsid w:val="00E80347"/>
    <w:rsid w:val="00E80AD0"/>
    <w:rsid w:val="00E80B86"/>
    <w:rsid w:val="00E814A0"/>
    <w:rsid w:val="00E81657"/>
    <w:rsid w:val="00E81C17"/>
    <w:rsid w:val="00E82608"/>
    <w:rsid w:val="00E826AF"/>
    <w:rsid w:val="00E82B2A"/>
    <w:rsid w:val="00E830AE"/>
    <w:rsid w:val="00E832B4"/>
    <w:rsid w:val="00E83F18"/>
    <w:rsid w:val="00E83FB7"/>
    <w:rsid w:val="00E84394"/>
    <w:rsid w:val="00E8470B"/>
    <w:rsid w:val="00E84A1A"/>
    <w:rsid w:val="00E84A8F"/>
    <w:rsid w:val="00E84CDC"/>
    <w:rsid w:val="00E850A3"/>
    <w:rsid w:val="00E850D9"/>
    <w:rsid w:val="00E8548E"/>
    <w:rsid w:val="00E85704"/>
    <w:rsid w:val="00E86126"/>
    <w:rsid w:val="00E86754"/>
    <w:rsid w:val="00E86CA4"/>
    <w:rsid w:val="00E87D16"/>
    <w:rsid w:val="00E90E9C"/>
    <w:rsid w:val="00E9174D"/>
    <w:rsid w:val="00E91972"/>
    <w:rsid w:val="00E91E8E"/>
    <w:rsid w:val="00E920B2"/>
    <w:rsid w:val="00E92328"/>
    <w:rsid w:val="00E924CF"/>
    <w:rsid w:val="00E92B12"/>
    <w:rsid w:val="00E92C20"/>
    <w:rsid w:val="00E92C2D"/>
    <w:rsid w:val="00E92F0F"/>
    <w:rsid w:val="00E93423"/>
    <w:rsid w:val="00E93755"/>
    <w:rsid w:val="00E940CF"/>
    <w:rsid w:val="00E949FD"/>
    <w:rsid w:val="00E94B4D"/>
    <w:rsid w:val="00E9533B"/>
    <w:rsid w:val="00E953D3"/>
    <w:rsid w:val="00E95477"/>
    <w:rsid w:val="00E95CE2"/>
    <w:rsid w:val="00E9607C"/>
    <w:rsid w:val="00E962F8"/>
    <w:rsid w:val="00E96D54"/>
    <w:rsid w:val="00E96DAC"/>
    <w:rsid w:val="00E97321"/>
    <w:rsid w:val="00E97A5A"/>
    <w:rsid w:val="00E97C34"/>
    <w:rsid w:val="00E97FC3"/>
    <w:rsid w:val="00EA076F"/>
    <w:rsid w:val="00EA0D26"/>
    <w:rsid w:val="00EA1164"/>
    <w:rsid w:val="00EA153A"/>
    <w:rsid w:val="00EA23F4"/>
    <w:rsid w:val="00EA24EE"/>
    <w:rsid w:val="00EA2B7A"/>
    <w:rsid w:val="00EA32A1"/>
    <w:rsid w:val="00EA36E4"/>
    <w:rsid w:val="00EA3BA8"/>
    <w:rsid w:val="00EA459C"/>
    <w:rsid w:val="00EA4F87"/>
    <w:rsid w:val="00EA50B9"/>
    <w:rsid w:val="00EA519B"/>
    <w:rsid w:val="00EA5343"/>
    <w:rsid w:val="00EA5521"/>
    <w:rsid w:val="00EA631D"/>
    <w:rsid w:val="00EA661F"/>
    <w:rsid w:val="00EA7AF6"/>
    <w:rsid w:val="00EA7FDC"/>
    <w:rsid w:val="00EB0279"/>
    <w:rsid w:val="00EB0869"/>
    <w:rsid w:val="00EB0A9B"/>
    <w:rsid w:val="00EB0AAA"/>
    <w:rsid w:val="00EB105B"/>
    <w:rsid w:val="00EB1338"/>
    <w:rsid w:val="00EB1549"/>
    <w:rsid w:val="00EB1A3E"/>
    <w:rsid w:val="00EB1A9A"/>
    <w:rsid w:val="00EB1AC4"/>
    <w:rsid w:val="00EB2C0C"/>
    <w:rsid w:val="00EB2F14"/>
    <w:rsid w:val="00EB36C9"/>
    <w:rsid w:val="00EB4BEF"/>
    <w:rsid w:val="00EB4BFA"/>
    <w:rsid w:val="00EB4D13"/>
    <w:rsid w:val="00EB4F49"/>
    <w:rsid w:val="00EB50CC"/>
    <w:rsid w:val="00EB56E6"/>
    <w:rsid w:val="00EB5791"/>
    <w:rsid w:val="00EB595A"/>
    <w:rsid w:val="00EB5A47"/>
    <w:rsid w:val="00EB5B1F"/>
    <w:rsid w:val="00EB644D"/>
    <w:rsid w:val="00EB6A76"/>
    <w:rsid w:val="00EB6EDA"/>
    <w:rsid w:val="00EB73A4"/>
    <w:rsid w:val="00EB7626"/>
    <w:rsid w:val="00EB7A73"/>
    <w:rsid w:val="00EB7E63"/>
    <w:rsid w:val="00EB7FA4"/>
    <w:rsid w:val="00EC0130"/>
    <w:rsid w:val="00EC04A4"/>
    <w:rsid w:val="00EC16DE"/>
    <w:rsid w:val="00EC18C0"/>
    <w:rsid w:val="00EC1BA2"/>
    <w:rsid w:val="00EC1CE3"/>
    <w:rsid w:val="00EC265A"/>
    <w:rsid w:val="00EC2826"/>
    <w:rsid w:val="00EC289F"/>
    <w:rsid w:val="00EC3114"/>
    <w:rsid w:val="00EC3312"/>
    <w:rsid w:val="00EC3316"/>
    <w:rsid w:val="00EC4948"/>
    <w:rsid w:val="00EC4E8A"/>
    <w:rsid w:val="00EC5933"/>
    <w:rsid w:val="00EC5991"/>
    <w:rsid w:val="00EC5B25"/>
    <w:rsid w:val="00EC5EDD"/>
    <w:rsid w:val="00EC5FF2"/>
    <w:rsid w:val="00EC629E"/>
    <w:rsid w:val="00EC6313"/>
    <w:rsid w:val="00EC6678"/>
    <w:rsid w:val="00EC6CCD"/>
    <w:rsid w:val="00EC76F7"/>
    <w:rsid w:val="00ED0040"/>
    <w:rsid w:val="00ED0CF3"/>
    <w:rsid w:val="00ED0DEA"/>
    <w:rsid w:val="00ED19A9"/>
    <w:rsid w:val="00ED26E1"/>
    <w:rsid w:val="00ED2991"/>
    <w:rsid w:val="00ED29B4"/>
    <w:rsid w:val="00ED4104"/>
    <w:rsid w:val="00ED44C2"/>
    <w:rsid w:val="00ED49CF"/>
    <w:rsid w:val="00ED5218"/>
    <w:rsid w:val="00ED5415"/>
    <w:rsid w:val="00ED59A1"/>
    <w:rsid w:val="00ED5A20"/>
    <w:rsid w:val="00ED5C4B"/>
    <w:rsid w:val="00ED5EFF"/>
    <w:rsid w:val="00ED6955"/>
    <w:rsid w:val="00ED6FDB"/>
    <w:rsid w:val="00ED738E"/>
    <w:rsid w:val="00EE09DB"/>
    <w:rsid w:val="00EE0D68"/>
    <w:rsid w:val="00EE0DD3"/>
    <w:rsid w:val="00EE10A4"/>
    <w:rsid w:val="00EE11AD"/>
    <w:rsid w:val="00EE18EC"/>
    <w:rsid w:val="00EE3B8A"/>
    <w:rsid w:val="00EE4175"/>
    <w:rsid w:val="00EE4C28"/>
    <w:rsid w:val="00EE4DD3"/>
    <w:rsid w:val="00EE541F"/>
    <w:rsid w:val="00EE5B91"/>
    <w:rsid w:val="00EE67D9"/>
    <w:rsid w:val="00EE6AB2"/>
    <w:rsid w:val="00EE6DBF"/>
    <w:rsid w:val="00EE712F"/>
    <w:rsid w:val="00EE737E"/>
    <w:rsid w:val="00EE7B86"/>
    <w:rsid w:val="00EE7D17"/>
    <w:rsid w:val="00EE7DD2"/>
    <w:rsid w:val="00EF1D7F"/>
    <w:rsid w:val="00EF1DCA"/>
    <w:rsid w:val="00EF1FDD"/>
    <w:rsid w:val="00EF2B55"/>
    <w:rsid w:val="00EF2F1A"/>
    <w:rsid w:val="00EF2FEA"/>
    <w:rsid w:val="00EF303C"/>
    <w:rsid w:val="00EF3221"/>
    <w:rsid w:val="00EF38BD"/>
    <w:rsid w:val="00EF3C8A"/>
    <w:rsid w:val="00EF4310"/>
    <w:rsid w:val="00EF48C7"/>
    <w:rsid w:val="00EF4FD5"/>
    <w:rsid w:val="00EF4FE1"/>
    <w:rsid w:val="00EF54E1"/>
    <w:rsid w:val="00F00159"/>
    <w:rsid w:val="00F001C1"/>
    <w:rsid w:val="00F00B96"/>
    <w:rsid w:val="00F00C09"/>
    <w:rsid w:val="00F015DA"/>
    <w:rsid w:val="00F019DD"/>
    <w:rsid w:val="00F01AFE"/>
    <w:rsid w:val="00F026E3"/>
    <w:rsid w:val="00F0300B"/>
    <w:rsid w:val="00F032C5"/>
    <w:rsid w:val="00F03753"/>
    <w:rsid w:val="00F0378E"/>
    <w:rsid w:val="00F0391C"/>
    <w:rsid w:val="00F03EAD"/>
    <w:rsid w:val="00F04983"/>
    <w:rsid w:val="00F05996"/>
    <w:rsid w:val="00F05A19"/>
    <w:rsid w:val="00F05AA5"/>
    <w:rsid w:val="00F064F9"/>
    <w:rsid w:val="00F06D54"/>
    <w:rsid w:val="00F06E7E"/>
    <w:rsid w:val="00F07587"/>
    <w:rsid w:val="00F076DE"/>
    <w:rsid w:val="00F07EBC"/>
    <w:rsid w:val="00F10342"/>
    <w:rsid w:val="00F10972"/>
    <w:rsid w:val="00F10E94"/>
    <w:rsid w:val="00F112F1"/>
    <w:rsid w:val="00F115EE"/>
    <w:rsid w:val="00F117C2"/>
    <w:rsid w:val="00F123DA"/>
    <w:rsid w:val="00F128CC"/>
    <w:rsid w:val="00F12A41"/>
    <w:rsid w:val="00F13941"/>
    <w:rsid w:val="00F14017"/>
    <w:rsid w:val="00F14405"/>
    <w:rsid w:val="00F1445F"/>
    <w:rsid w:val="00F145DF"/>
    <w:rsid w:val="00F14A1E"/>
    <w:rsid w:val="00F14E6D"/>
    <w:rsid w:val="00F1521E"/>
    <w:rsid w:val="00F15557"/>
    <w:rsid w:val="00F161A1"/>
    <w:rsid w:val="00F176B7"/>
    <w:rsid w:val="00F176FF"/>
    <w:rsid w:val="00F1798A"/>
    <w:rsid w:val="00F17D32"/>
    <w:rsid w:val="00F2000B"/>
    <w:rsid w:val="00F20579"/>
    <w:rsid w:val="00F20859"/>
    <w:rsid w:val="00F2099B"/>
    <w:rsid w:val="00F20F66"/>
    <w:rsid w:val="00F21940"/>
    <w:rsid w:val="00F21F2D"/>
    <w:rsid w:val="00F2286E"/>
    <w:rsid w:val="00F22D00"/>
    <w:rsid w:val="00F237F2"/>
    <w:rsid w:val="00F2403B"/>
    <w:rsid w:val="00F240A4"/>
    <w:rsid w:val="00F24A84"/>
    <w:rsid w:val="00F251D8"/>
    <w:rsid w:val="00F25C21"/>
    <w:rsid w:val="00F26065"/>
    <w:rsid w:val="00F270C3"/>
    <w:rsid w:val="00F2757C"/>
    <w:rsid w:val="00F27806"/>
    <w:rsid w:val="00F2798A"/>
    <w:rsid w:val="00F30417"/>
    <w:rsid w:val="00F307B9"/>
    <w:rsid w:val="00F30BF5"/>
    <w:rsid w:val="00F30DC9"/>
    <w:rsid w:val="00F30E36"/>
    <w:rsid w:val="00F3138B"/>
    <w:rsid w:val="00F315FA"/>
    <w:rsid w:val="00F31E61"/>
    <w:rsid w:val="00F32254"/>
    <w:rsid w:val="00F3245E"/>
    <w:rsid w:val="00F3264F"/>
    <w:rsid w:val="00F32807"/>
    <w:rsid w:val="00F32B51"/>
    <w:rsid w:val="00F3372A"/>
    <w:rsid w:val="00F33F03"/>
    <w:rsid w:val="00F341BA"/>
    <w:rsid w:val="00F34378"/>
    <w:rsid w:val="00F34480"/>
    <w:rsid w:val="00F34626"/>
    <w:rsid w:val="00F347F4"/>
    <w:rsid w:val="00F34C04"/>
    <w:rsid w:val="00F3510C"/>
    <w:rsid w:val="00F358CF"/>
    <w:rsid w:val="00F36187"/>
    <w:rsid w:val="00F362F6"/>
    <w:rsid w:val="00F366C7"/>
    <w:rsid w:val="00F367AF"/>
    <w:rsid w:val="00F367CA"/>
    <w:rsid w:val="00F369FB"/>
    <w:rsid w:val="00F36CB3"/>
    <w:rsid w:val="00F36EDC"/>
    <w:rsid w:val="00F3736F"/>
    <w:rsid w:val="00F373F8"/>
    <w:rsid w:val="00F37779"/>
    <w:rsid w:val="00F37A88"/>
    <w:rsid w:val="00F37F74"/>
    <w:rsid w:val="00F40715"/>
    <w:rsid w:val="00F4087C"/>
    <w:rsid w:val="00F4129E"/>
    <w:rsid w:val="00F41311"/>
    <w:rsid w:val="00F4144C"/>
    <w:rsid w:val="00F41C1F"/>
    <w:rsid w:val="00F429ED"/>
    <w:rsid w:val="00F42C97"/>
    <w:rsid w:val="00F42E38"/>
    <w:rsid w:val="00F42FB5"/>
    <w:rsid w:val="00F4365A"/>
    <w:rsid w:val="00F44419"/>
    <w:rsid w:val="00F44C6C"/>
    <w:rsid w:val="00F44D8C"/>
    <w:rsid w:val="00F44E77"/>
    <w:rsid w:val="00F45A96"/>
    <w:rsid w:val="00F45ACC"/>
    <w:rsid w:val="00F467F7"/>
    <w:rsid w:val="00F46E79"/>
    <w:rsid w:val="00F47AA9"/>
    <w:rsid w:val="00F47E1E"/>
    <w:rsid w:val="00F500DA"/>
    <w:rsid w:val="00F507A8"/>
    <w:rsid w:val="00F50965"/>
    <w:rsid w:val="00F50BF8"/>
    <w:rsid w:val="00F50CCD"/>
    <w:rsid w:val="00F50FC2"/>
    <w:rsid w:val="00F51065"/>
    <w:rsid w:val="00F517C3"/>
    <w:rsid w:val="00F51C2D"/>
    <w:rsid w:val="00F52868"/>
    <w:rsid w:val="00F53BC6"/>
    <w:rsid w:val="00F53BE5"/>
    <w:rsid w:val="00F53D8F"/>
    <w:rsid w:val="00F541E4"/>
    <w:rsid w:val="00F5468E"/>
    <w:rsid w:val="00F55954"/>
    <w:rsid w:val="00F55CB3"/>
    <w:rsid w:val="00F5618A"/>
    <w:rsid w:val="00F56C09"/>
    <w:rsid w:val="00F60493"/>
    <w:rsid w:val="00F60920"/>
    <w:rsid w:val="00F61FAC"/>
    <w:rsid w:val="00F62153"/>
    <w:rsid w:val="00F62921"/>
    <w:rsid w:val="00F62DE2"/>
    <w:rsid w:val="00F642AF"/>
    <w:rsid w:val="00F64357"/>
    <w:rsid w:val="00F64787"/>
    <w:rsid w:val="00F64E27"/>
    <w:rsid w:val="00F64EDB"/>
    <w:rsid w:val="00F65351"/>
    <w:rsid w:val="00F65AC8"/>
    <w:rsid w:val="00F660E2"/>
    <w:rsid w:val="00F663D9"/>
    <w:rsid w:val="00F673E1"/>
    <w:rsid w:val="00F6747A"/>
    <w:rsid w:val="00F67491"/>
    <w:rsid w:val="00F70006"/>
    <w:rsid w:val="00F70A3B"/>
    <w:rsid w:val="00F71865"/>
    <w:rsid w:val="00F719A0"/>
    <w:rsid w:val="00F71D8E"/>
    <w:rsid w:val="00F71E4B"/>
    <w:rsid w:val="00F72203"/>
    <w:rsid w:val="00F728C0"/>
    <w:rsid w:val="00F72C62"/>
    <w:rsid w:val="00F72DCF"/>
    <w:rsid w:val="00F73588"/>
    <w:rsid w:val="00F73619"/>
    <w:rsid w:val="00F7453C"/>
    <w:rsid w:val="00F749EC"/>
    <w:rsid w:val="00F74E1C"/>
    <w:rsid w:val="00F751B1"/>
    <w:rsid w:val="00F77064"/>
    <w:rsid w:val="00F77167"/>
    <w:rsid w:val="00F80204"/>
    <w:rsid w:val="00F80723"/>
    <w:rsid w:val="00F80E7B"/>
    <w:rsid w:val="00F80ED9"/>
    <w:rsid w:val="00F81118"/>
    <w:rsid w:val="00F81119"/>
    <w:rsid w:val="00F8141B"/>
    <w:rsid w:val="00F81C53"/>
    <w:rsid w:val="00F820E8"/>
    <w:rsid w:val="00F82737"/>
    <w:rsid w:val="00F82ACB"/>
    <w:rsid w:val="00F82C50"/>
    <w:rsid w:val="00F838C9"/>
    <w:rsid w:val="00F839F6"/>
    <w:rsid w:val="00F840E1"/>
    <w:rsid w:val="00F8416D"/>
    <w:rsid w:val="00F8463D"/>
    <w:rsid w:val="00F84B16"/>
    <w:rsid w:val="00F84B72"/>
    <w:rsid w:val="00F85233"/>
    <w:rsid w:val="00F87011"/>
    <w:rsid w:val="00F87144"/>
    <w:rsid w:val="00F87AD3"/>
    <w:rsid w:val="00F87EE7"/>
    <w:rsid w:val="00F9010E"/>
    <w:rsid w:val="00F906E1"/>
    <w:rsid w:val="00F9087E"/>
    <w:rsid w:val="00F90ACB"/>
    <w:rsid w:val="00F915FC"/>
    <w:rsid w:val="00F91D33"/>
    <w:rsid w:val="00F92774"/>
    <w:rsid w:val="00F92ECE"/>
    <w:rsid w:val="00F92ED1"/>
    <w:rsid w:val="00F9363F"/>
    <w:rsid w:val="00F93ACE"/>
    <w:rsid w:val="00F93BF8"/>
    <w:rsid w:val="00F94049"/>
    <w:rsid w:val="00F94C9A"/>
    <w:rsid w:val="00F94CBD"/>
    <w:rsid w:val="00F96D06"/>
    <w:rsid w:val="00F96EDF"/>
    <w:rsid w:val="00F976CC"/>
    <w:rsid w:val="00F97731"/>
    <w:rsid w:val="00F97944"/>
    <w:rsid w:val="00FA1646"/>
    <w:rsid w:val="00FA1910"/>
    <w:rsid w:val="00FA1D24"/>
    <w:rsid w:val="00FA2416"/>
    <w:rsid w:val="00FA2543"/>
    <w:rsid w:val="00FA2823"/>
    <w:rsid w:val="00FA2A56"/>
    <w:rsid w:val="00FA324A"/>
    <w:rsid w:val="00FA33FA"/>
    <w:rsid w:val="00FA38F0"/>
    <w:rsid w:val="00FA3C90"/>
    <w:rsid w:val="00FA4EB5"/>
    <w:rsid w:val="00FA564E"/>
    <w:rsid w:val="00FA5AB4"/>
    <w:rsid w:val="00FA5BCB"/>
    <w:rsid w:val="00FA5BE1"/>
    <w:rsid w:val="00FA637E"/>
    <w:rsid w:val="00FA681C"/>
    <w:rsid w:val="00FA6BE0"/>
    <w:rsid w:val="00FA6CE3"/>
    <w:rsid w:val="00FB00C9"/>
    <w:rsid w:val="00FB083B"/>
    <w:rsid w:val="00FB0849"/>
    <w:rsid w:val="00FB084B"/>
    <w:rsid w:val="00FB0A1E"/>
    <w:rsid w:val="00FB0B6A"/>
    <w:rsid w:val="00FB0C32"/>
    <w:rsid w:val="00FB0E87"/>
    <w:rsid w:val="00FB133A"/>
    <w:rsid w:val="00FB1B3C"/>
    <w:rsid w:val="00FB2344"/>
    <w:rsid w:val="00FB2645"/>
    <w:rsid w:val="00FB2B91"/>
    <w:rsid w:val="00FB2B99"/>
    <w:rsid w:val="00FB2E28"/>
    <w:rsid w:val="00FB2F3A"/>
    <w:rsid w:val="00FB3AE4"/>
    <w:rsid w:val="00FB3ED3"/>
    <w:rsid w:val="00FB41BF"/>
    <w:rsid w:val="00FB493C"/>
    <w:rsid w:val="00FB4B09"/>
    <w:rsid w:val="00FB4B9C"/>
    <w:rsid w:val="00FB4C32"/>
    <w:rsid w:val="00FB5542"/>
    <w:rsid w:val="00FB60DA"/>
    <w:rsid w:val="00FB680F"/>
    <w:rsid w:val="00FB6866"/>
    <w:rsid w:val="00FB6918"/>
    <w:rsid w:val="00FB6B30"/>
    <w:rsid w:val="00FB6B35"/>
    <w:rsid w:val="00FB6B37"/>
    <w:rsid w:val="00FB788D"/>
    <w:rsid w:val="00FB7F36"/>
    <w:rsid w:val="00FB7F54"/>
    <w:rsid w:val="00FC043E"/>
    <w:rsid w:val="00FC10AB"/>
    <w:rsid w:val="00FC14BB"/>
    <w:rsid w:val="00FC165F"/>
    <w:rsid w:val="00FC19E0"/>
    <w:rsid w:val="00FC1C61"/>
    <w:rsid w:val="00FC1CEA"/>
    <w:rsid w:val="00FC227F"/>
    <w:rsid w:val="00FC27AF"/>
    <w:rsid w:val="00FC2D0E"/>
    <w:rsid w:val="00FC3A9A"/>
    <w:rsid w:val="00FC488D"/>
    <w:rsid w:val="00FC5029"/>
    <w:rsid w:val="00FC50CD"/>
    <w:rsid w:val="00FC54C0"/>
    <w:rsid w:val="00FC6604"/>
    <w:rsid w:val="00FC6722"/>
    <w:rsid w:val="00FC67F7"/>
    <w:rsid w:val="00FC6BB4"/>
    <w:rsid w:val="00FC6C36"/>
    <w:rsid w:val="00FC6E31"/>
    <w:rsid w:val="00FC6F6A"/>
    <w:rsid w:val="00FC703D"/>
    <w:rsid w:val="00FC7245"/>
    <w:rsid w:val="00FC7426"/>
    <w:rsid w:val="00FC7C4F"/>
    <w:rsid w:val="00FC7C55"/>
    <w:rsid w:val="00FD0107"/>
    <w:rsid w:val="00FD04BB"/>
    <w:rsid w:val="00FD0DAB"/>
    <w:rsid w:val="00FD13A3"/>
    <w:rsid w:val="00FD1490"/>
    <w:rsid w:val="00FD1A68"/>
    <w:rsid w:val="00FD1BE0"/>
    <w:rsid w:val="00FD2859"/>
    <w:rsid w:val="00FD2EC3"/>
    <w:rsid w:val="00FD3448"/>
    <w:rsid w:val="00FD3495"/>
    <w:rsid w:val="00FD3A74"/>
    <w:rsid w:val="00FD3BC6"/>
    <w:rsid w:val="00FD425B"/>
    <w:rsid w:val="00FD4A11"/>
    <w:rsid w:val="00FD4E1E"/>
    <w:rsid w:val="00FD5D3B"/>
    <w:rsid w:val="00FD6213"/>
    <w:rsid w:val="00FD6371"/>
    <w:rsid w:val="00FD6708"/>
    <w:rsid w:val="00FD7143"/>
    <w:rsid w:val="00FE050B"/>
    <w:rsid w:val="00FE0725"/>
    <w:rsid w:val="00FE08A4"/>
    <w:rsid w:val="00FE131C"/>
    <w:rsid w:val="00FE1784"/>
    <w:rsid w:val="00FE18D3"/>
    <w:rsid w:val="00FE19BF"/>
    <w:rsid w:val="00FE1AF4"/>
    <w:rsid w:val="00FE1FAB"/>
    <w:rsid w:val="00FE2EF3"/>
    <w:rsid w:val="00FE2FDE"/>
    <w:rsid w:val="00FE2FFC"/>
    <w:rsid w:val="00FE32B8"/>
    <w:rsid w:val="00FE38D9"/>
    <w:rsid w:val="00FE394A"/>
    <w:rsid w:val="00FE3B2E"/>
    <w:rsid w:val="00FE3D94"/>
    <w:rsid w:val="00FE41C1"/>
    <w:rsid w:val="00FE4CFB"/>
    <w:rsid w:val="00FE50D0"/>
    <w:rsid w:val="00FE54C1"/>
    <w:rsid w:val="00FE5EF4"/>
    <w:rsid w:val="00FE5F32"/>
    <w:rsid w:val="00FE6009"/>
    <w:rsid w:val="00FE6573"/>
    <w:rsid w:val="00FE6F49"/>
    <w:rsid w:val="00FE75BC"/>
    <w:rsid w:val="00FE7AB5"/>
    <w:rsid w:val="00FF00D7"/>
    <w:rsid w:val="00FF0695"/>
    <w:rsid w:val="00FF0C84"/>
    <w:rsid w:val="00FF0FD0"/>
    <w:rsid w:val="00FF104D"/>
    <w:rsid w:val="00FF112D"/>
    <w:rsid w:val="00FF112E"/>
    <w:rsid w:val="00FF12A9"/>
    <w:rsid w:val="00FF1610"/>
    <w:rsid w:val="00FF179C"/>
    <w:rsid w:val="00FF20D1"/>
    <w:rsid w:val="00FF2425"/>
    <w:rsid w:val="00FF3AA1"/>
    <w:rsid w:val="00FF403D"/>
    <w:rsid w:val="00FF4467"/>
    <w:rsid w:val="00FF472B"/>
    <w:rsid w:val="00FF4C71"/>
    <w:rsid w:val="00FF4D58"/>
    <w:rsid w:val="00FF4D76"/>
    <w:rsid w:val="00FF4E87"/>
    <w:rsid w:val="00FF4F95"/>
    <w:rsid w:val="00FF51AF"/>
    <w:rsid w:val="00FF6158"/>
    <w:rsid w:val="00FF65EE"/>
    <w:rsid w:val="00FF69C3"/>
    <w:rsid w:val="00FF6AF2"/>
    <w:rsid w:val="00FF765E"/>
    <w:rsid w:val="00FF7E0D"/>
    <w:rsid w:val="036626A5"/>
    <w:rsid w:val="0EA0161E"/>
    <w:rsid w:val="0FD266C1"/>
    <w:rsid w:val="13640AA8"/>
    <w:rsid w:val="13A46C4C"/>
    <w:rsid w:val="13B25841"/>
    <w:rsid w:val="1B8D1BC3"/>
    <w:rsid w:val="1D8174B4"/>
    <w:rsid w:val="1F7A2EC4"/>
    <w:rsid w:val="276D5325"/>
    <w:rsid w:val="2AA36AF4"/>
    <w:rsid w:val="5B5128BE"/>
    <w:rsid w:val="5DCB5AED"/>
    <w:rsid w:val="63274051"/>
    <w:rsid w:val="63D4581D"/>
    <w:rsid w:val="6D823CE6"/>
    <w:rsid w:val="74700B51"/>
    <w:rsid w:val="7EA16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6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4"/>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6">
    <w:name w:val="Default Paragraph Font"/>
    <w:semiHidden/>
    <w:unhideWhenUsed/>
    <w:uiPriority w:val="1"/>
  </w:style>
  <w:style w:type="table" w:default="1" w:styleId="29">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45"/>
    <w:uiPriority w:val="0"/>
    <w:pPr>
      <w:spacing w:after="120"/>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annotation subject"/>
    <w:basedOn w:val="14"/>
    <w:next w:val="14"/>
    <w:semiHidden/>
    <w:qFormat/>
    <w:uiPriority w:val="0"/>
    <w:rPr>
      <w:b/>
      <w:bCs/>
    </w:rPr>
  </w:style>
  <w:style w:type="paragraph" w:styleId="14">
    <w:name w:val="annotation text"/>
    <w:basedOn w:val="1"/>
    <w:link w:val="89"/>
    <w:qFormat/>
    <w:uiPriority w:val="99"/>
  </w:style>
  <w:style w:type="paragraph" w:styleId="15">
    <w:name w:val="caption"/>
    <w:basedOn w:val="1"/>
    <w:next w:val="1"/>
    <w:link w:val="31"/>
    <w:qFormat/>
    <w:uiPriority w:val="99"/>
    <w:pPr>
      <w:overflowPunct w:val="0"/>
      <w:autoSpaceDE w:val="0"/>
      <w:autoSpaceDN w:val="0"/>
      <w:adjustRightInd w:val="0"/>
      <w:spacing w:before="120" w:after="120"/>
      <w:textAlignment w:val="baseline"/>
    </w:pPr>
    <w:rPr>
      <w:szCs w:val="20"/>
      <w:lang w:val="en-GB"/>
    </w:rPr>
  </w:style>
  <w:style w:type="paragraph" w:styleId="16">
    <w:name w:val="Document Map"/>
    <w:basedOn w:val="1"/>
    <w:semiHidden/>
    <w:qFormat/>
    <w:uiPriority w:val="0"/>
    <w:pPr>
      <w:shd w:val="clear" w:color="auto" w:fill="000080"/>
    </w:pPr>
  </w:style>
  <w:style w:type="paragraph" w:styleId="17">
    <w:name w:val="List 2"/>
    <w:basedOn w:val="18"/>
    <w:qFormat/>
    <w:uiPriority w:val="0"/>
    <w:pPr>
      <w:numPr>
        <w:ilvl w:val="0"/>
        <w:numId w:val="1"/>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51"/>
    <w:qFormat/>
    <w:uiPriority w:val="0"/>
    <w:pPr>
      <w:tabs>
        <w:tab w:val="center" w:pos="4536"/>
        <w:tab w:val="right" w:pos="9072"/>
      </w:tabs>
    </w:pPr>
    <w:rPr>
      <w:rFonts w:ascii="Arial" w:hAnsi="Arial" w:eastAsia="MS Mincho"/>
      <w:b/>
    </w:rPr>
  </w:style>
  <w:style w:type="paragraph" w:styleId="24">
    <w:name w:val="List 5"/>
    <w:basedOn w:val="1"/>
    <w:qFormat/>
    <w:uiPriority w:val="0"/>
    <w:pPr>
      <w:ind w:left="100" w:leftChars="800" w:hanging="200" w:hangingChars="200"/>
      <w:contextualSpacing/>
    </w:pPr>
  </w:style>
  <w:style w:type="paragraph" w:styleId="25">
    <w:name w:val="List 4"/>
    <w:basedOn w:val="1"/>
    <w:qFormat/>
    <w:uiPriority w:val="0"/>
    <w:pPr>
      <w:ind w:left="100" w:leftChars="600" w:hanging="200" w:hangingChars="200"/>
      <w:contextualSpacing/>
    </w:pPr>
  </w:style>
  <w:style w:type="character" w:styleId="27">
    <w:name w:val="Hyperlink"/>
    <w:qFormat/>
    <w:uiPriority w:val="0"/>
    <w:rPr>
      <w:color w:val="0000FF"/>
      <w:u w:val="single"/>
    </w:rPr>
  </w:style>
  <w:style w:type="character" w:styleId="28">
    <w:name w:val="annotation reference"/>
    <w:qFormat/>
    <w:uiPriority w:val="0"/>
    <w:rPr>
      <w:sz w:val="21"/>
      <w:szCs w:val="21"/>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1">
    <w:name w:val="题注 字符"/>
    <w:link w:val="15"/>
    <w:qFormat/>
    <w:uiPriority w:val="0"/>
    <w:rPr>
      <w:lang w:val="en-GB" w:eastAsia="en-US" w:bidi="ar-SA"/>
    </w:rPr>
  </w:style>
  <w:style w:type="paragraph" w:customStyle="1" w:styleId="32">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3">
    <w:name w:val="TAL"/>
    <w:basedOn w:val="1"/>
    <w:qFormat/>
    <w:uiPriority w:val="0"/>
    <w:pPr>
      <w:keepNext/>
      <w:keepLines/>
    </w:pPr>
    <w:rPr>
      <w:rFonts w:ascii="Arial" w:hAnsi="Arial"/>
      <w:sz w:val="18"/>
      <w:szCs w:val="20"/>
      <w:lang w:val="en-GB"/>
    </w:rPr>
  </w:style>
  <w:style w:type="paragraph" w:customStyle="1" w:styleId="34">
    <w:name w:val="TAH"/>
    <w:basedOn w:val="1"/>
    <w:qFormat/>
    <w:uiPriority w:val="0"/>
    <w:pPr>
      <w:keepNext/>
      <w:keepLines/>
      <w:jc w:val="center"/>
    </w:pPr>
    <w:rPr>
      <w:rFonts w:ascii="Arial" w:hAnsi="Arial"/>
      <w:b/>
      <w:sz w:val="18"/>
      <w:szCs w:val="20"/>
      <w:lang w:val="en-GB"/>
    </w:rPr>
  </w:style>
  <w:style w:type="paragraph" w:customStyle="1" w:styleId="35">
    <w:name w:val="TH"/>
    <w:basedOn w:val="1"/>
    <w:link w:val="62"/>
    <w:qFormat/>
    <w:uiPriority w:val="0"/>
    <w:pPr>
      <w:keepNext/>
      <w:keepLines/>
      <w:spacing w:before="60" w:after="180"/>
      <w:jc w:val="center"/>
    </w:pPr>
    <w:rPr>
      <w:rFonts w:ascii="Arial" w:hAnsi="Arial"/>
      <w:b/>
      <w:szCs w:val="20"/>
      <w:lang w:val="en-GB"/>
    </w:rPr>
  </w:style>
  <w:style w:type="paragraph" w:customStyle="1" w:styleId="36">
    <w:name w:val="TF"/>
    <w:basedOn w:val="35"/>
    <w:qFormat/>
    <w:uiPriority w:val="0"/>
    <w:pPr>
      <w:keepNext w:val="0"/>
      <w:spacing w:before="0" w:after="240"/>
    </w:pPr>
  </w:style>
  <w:style w:type="paragraph" w:customStyle="1" w:styleId="37">
    <w:name w:val="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8">
    <w:name w:val="Char Char1 Char Char"/>
    <w:basedOn w:val="1"/>
    <w:qFormat/>
    <w:uiPriority w:val="0"/>
    <w:rPr>
      <w:rFonts w:ascii="Times" w:hAnsi="Times"/>
      <w:sz w:val="22"/>
      <w:szCs w:val="20"/>
    </w:rPr>
  </w:style>
  <w:style w:type="paragraph" w:customStyle="1" w:styleId="3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4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
    <w:name w:val="标题 3 字符"/>
    <w:link w:val="5"/>
    <w:qFormat/>
    <w:uiPriority w:val="0"/>
    <w:rPr>
      <w:rFonts w:ascii="Arial" w:hAnsi="Arial" w:eastAsia="MS Mincho" w:cs="Arial"/>
      <w:b/>
      <w:bCs/>
      <w:sz w:val="26"/>
      <w:szCs w:val="26"/>
      <w:lang w:eastAsia="en-US"/>
    </w:rPr>
  </w:style>
  <w:style w:type="character" w:customStyle="1" w:styleId="45">
    <w:name w:val="正文文本 字符"/>
    <w:link w:val="3"/>
    <w:qFormat/>
    <w:uiPriority w:val="0"/>
    <w:rPr>
      <w:rFonts w:eastAsia="MS Mincho"/>
      <w:szCs w:val="24"/>
      <w:lang w:val="en-US" w:eastAsia="en-US" w:bidi="ar-SA"/>
    </w:rPr>
  </w:style>
  <w:style w:type="paragraph" w:customStyle="1" w:styleId="46">
    <w:name w:val="Char Char Char 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7">
    <w:name w:val="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8">
    <w:name w:val="LGTdoc_본문"/>
    <w:basedOn w:val="1"/>
    <w:link w:val="4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49">
    <w:name w:val="LGTdoc_본문 Char"/>
    <w:link w:val="48"/>
    <w:qFormat/>
    <w:uiPriority w:val="0"/>
    <w:rPr>
      <w:rFonts w:eastAsia="Batang"/>
      <w:kern w:val="2"/>
      <w:sz w:val="22"/>
      <w:szCs w:val="24"/>
      <w:lang w:val="en-GB" w:eastAsia="ko-KR" w:bidi="ar-SA"/>
    </w:rPr>
  </w:style>
  <w:style w:type="paragraph" w:customStyle="1" w:styleId="5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1">
    <w:name w:val="页眉 字符"/>
    <w:link w:val="23"/>
    <w:qFormat/>
    <w:uiPriority w:val="0"/>
    <w:rPr>
      <w:rFonts w:ascii="Arial" w:hAnsi="Arial" w:eastAsia="MS Mincho"/>
      <w:b/>
      <w:szCs w:val="24"/>
      <w:lang w:val="en-US" w:eastAsia="en-US" w:bidi="ar-SA"/>
    </w:rPr>
  </w:style>
  <w:style w:type="character" w:customStyle="1" w:styleId="52">
    <w:name w:val="bt Char"/>
    <w:qFormat/>
    <w:uiPriority w:val="0"/>
    <w:rPr>
      <w:rFonts w:ascii="Arial" w:hAnsi="Arial" w:eastAsia="MS Mincho" w:cs="Arial"/>
      <w:color w:val="0000FF"/>
      <w:kern w:val="2"/>
      <w:szCs w:val="24"/>
      <w:lang w:val="en-US" w:eastAsia="en-US" w:bidi="ar-SA"/>
    </w:rPr>
  </w:style>
  <w:style w:type="paragraph" w:customStyle="1" w:styleId="5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4">
    <w:name w:val="apple-converted-space"/>
    <w:basedOn w:val="26"/>
    <w:qFormat/>
    <w:uiPriority w:val="0"/>
  </w:style>
  <w:style w:type="paragraph" w:customStyle="1" w:styleId="5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7">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9">
    <w:name w:val="B1"/>
    <w:basedOn w:val="18"/>
    <w:link w:val="6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0">
    <w:name w:val="B2"/>
    <w:basedOn w:val="17"/>
    <w:link w:val="8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1">
    <w:name w:val="B1 (文字)"/>
    <w:link w:val="59"/>
    <w:qFormat/>
    <w:uiPriority w:val="0"/>
    <w:rPr>
      <w:rFonts w:eastAsia="Times New Roman"/>
      <w:lang w:val="en-GB" w:eastAsia="en-GB"/>
    </w:rPr>
  </w:style>
  <w:style w:type="character" w:customStyle="1" w:styleId="62">
    <w:name w:val="TH Char"/>
    <w:link w:val="35"/>
    <w:qFormat/>
    <w:uiPriority w:val="0"/>
    <w:rPr>
      <w:rFonts w:ascii="Arial" w:hAnsi="Arial" w:eastAsia="Times New Roman"/>
      <w:b/>
      <w:lang w:val="en-GB" w:eastAsia="en-US"/>
    </w:rPr>
  </w:style>
  <w:style w:type="paragraph" w:customStyle="1" w:styleId="6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4">
    <w:name w:val="修订1"/>
    <w:hidden/>
    <w:semiHidden/>
    <w:qFormat/>
    <w:uiPriority w:val="99"/>
    <w:rPr>
      <w:rFonts w:ascii="Times New Roman" w:hAnsi="Times New Roman" w:eastAsia="Times New Roman" w:cs="Times New Roman"/>
      <w:szCs w:val="24"/>
      <w:lang w:val="en-US" w:eastAsia="en-US" w:bidi="ar-SA"/>
    </w:rPr>
  </w:style>
  <w:style w:type="paragraph" w:customStyle="1" w:styleId="65">
    <w:name w:val="Proposal"/>
    <w:basedOn w:val="1"/>
    <w:link w:val="66"/>
    <w:qFormat/>
    <w:uiPriority w:val="0"/>
    <w:pPr>
      <w:overflowPunct w:val="0"/>
      <w:autoSpaceDE w:val="0"/>
      <w:autoSpaceDN w:val="0"/>
      <w:adjustRightInd w:val="0"/>
      <w:spacing w:after="180"/>
      <w:jc w:val="both"/>
    </w:pPr>
    <w:rPr>
      <w:rFonts w:eastAsia="宋体"/>
      <w:szCs w:val="20"/>
      <w:lang w:val="en-GB" w:eastAsia="zh-CN"/>
    </w:rPr>
  </w:style>
  <w:style w:type="character" w:customStyle="1" w:styleId="66">
    <w:name w:val="Proposal Char"/>
    <w:link w:val="65"/>
    <w:qFormat/>
    <w:uiPriority w:val="0"/>
    <w:rPr>
      <w:lang w:val="en-GB" w:eastAsia="zh-CN"/>
    </w:rPr>
  </w:style>
  <w:style w:type="character" w:customStyle="1" w:styleId="67">
    <w:name w:val="标题 1 字符"/>
    <w:link w:val="2"/>
    <w:qFormat/>
    <w:uiPriority w:val="0"/>
    <w:rPr>
      <w:rFonts w:ascii="Arial" w:hAnsi="Arial" w:cs="Arial"/>
      <w:b/>
      <w:bCs/>
      <w:kern w:val="32"/>
      <w:sz w:val="28"/>
      <w:szCs w:val="32"/>
    </w:rPr>
  </w:style>
  <w:style w:type="paragraph" w:customStyle="1" w:styleId="68">
    <w:name w:val="EmailDisc-proposal"/>
    <w:basedOn w:val="1"/>
    <w:link w:val="69"/>
    <w:qFormat/>
    <w:uiPriority w:val="0"/>
    <w:pPr>
      <w:numPr>
        <w:ilvl w:val="0"/>
        <w:numId w:val="4"/>
      </w:numPr>
      <w:overflowPunct w:val="0"/>
      <w:autoSpaceDE w:val="0"/>
      <w:autoSpaceDN w:val="0"/>
      <w:adjustRightInd w:val="0"/>
      <w:spacing w:after="180"/>
    </w:pPr>
    <w:rPr>
      <w:rFonts w:eastAsia="宋体"/>
      <w:szCs w:val="20"/>
      <w:lang w:eastAsia="zh-CN"/>
    </w:rPr>
  </w:style>
  <w:style w:type="character" w:customStyle="1" w:styleId="69">
    <w:name w:val="EmailDisc-proposal Char"/>
    <w:link w:val="68"/>
    <w:qFormat/>
    <w:uiPriority w:val="0"/>
    <w:rPr>
      <w:lang w:eastAsia="zh-CN"/>
    </w:rPr>
  </w:style>
  <w:style w:type="paragraph" w:customStyle="1" w:styleId="70">
    <w:name w:val="PL"/>
    <w:basedOn w:val="1"/>
    <w:qFormat/>
    <w:uiPriority w:val="0"/>
    <w:pPr>
      <w:overflowPunct w:val="0"/>
      <w:autoSpaceDE w:val="0"/>
      <w:autoSpaceDN w:val="0"/>
      <w:adjustRightInd w:val="0"/>
      <w:textAlignment w:val="baseline"/>
    </w:pPr>
    <w:rPr>
      <w:rFonts w:ascii="Courier New" w:hAnsi="Courier New" w:cs="Courier New"/>
      <w:sz w:val="16"/>
      <w:szCs w:val="16"/>
      <w:lang w:eastAsia="zh-CN"/>
    </w:rPr>
  </w:style>
  <w:style w:type="paragraph" w:customStyle="1" w:styleId="71">
    <w:name w:val="正文1"/>
    <w:qFormat/>
    <w:uiPriority w:val="0"/>
    <w:pPr>
      <w:jc w:val="both"/>
    </w:pPr>
    <w:rPr>
      <w:rFonts w:ascii="Calibri" w:hAnsi="Calibri" w:eastAsia="宋体" w:cs="Calibri"/>
      <w:kern w:val="2"/>
      <w:sz w:val="21"/>
      <w:szCs w:val="21"/>
      <w:lang w:val="en-US" w:eastAsia="zh-CN" w:bidi="ar-SA"/>
    </w:rPr>
  </w:style>
  <w:style w:type="paragraph" w:customStyle="1" w:styleId="72">
    <w:name w:val="Doc-text2"/>
    <w:basedOn w:val="1"/>
    <w:link w:val="82"/>
    <w:qFormat/>
    <w:uiPriority w:val="0"/>
    <w:pPr>
      <w:spacing w:after="100" w:afterAutospacing="1"/>
      <w:ind w:left="1622" w:hanging="363"/>
    </w:pPr>
    <w:rPr>
      <w:rFonts w:ascii="Arial" w:hAnsi="Arial" w:eastAsia="MS Mincho" w:cs="Arial"/>
      <w:sz w:val="24"/>
      <w:lang w:eastAsia="zh-CN"/>
    </w:rPr>
  </w:style>
  <w:style w:type="table" w:customStyle="1" w:styleId="73">
    <w:name w:val="清单表 3 - 着色 11"/>
    <w:basedOn w:val="29"/>
    <w:qFormat/>
    <w:uiPriority w:val="48"/>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Layout w:type="fixed"/>
    </w:tblPr>
    <w:tblStylePr w:type="firstRow">
      <w:rPr>
        <w:b/>
        <w:bCs/>
        <w:color w:val="FFFFFF" w:themeColor="background1"/>
        <w14:textFill>
          <w14:solidFill>
            <w14:schemeClr w14:val="bg1"/>
          </w14:solidFill>
        </w14:textFill>
      </w:rPr>
      <w:tcPr>
        <w:shd w:val="clear" w:color="auto" w:fill="4F81BD" w:themeFill="accent1"/>
      </w:tcPr>
    </w:tblStylePr>
    <w:tblStylePr w:type="lastRow">
      <w:rPr>
        <w:b/>
        <w:bCs/>
      </w:rPr>
      <w:tcPr>
        <w:tcBorders>
          <w:top w:val="double" w:color="4F81BD"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F81BD" w:themeColor="accent1" w:sz="4" w:space="0"/>
          <w:right w:val="single" w:color="4F81BD" w:themeColor="accent1" w:sz="4" w:space="0"/>
        </w:tcBorders>
      </w:tcPr>
    </w:tblStylePr>
    <w:tblStylePr w:type="band1Horz">
      <w:tcPr>
        <w:tcBorders>
          <w:top w:val="single" w:color="4F81BD" w:themeColor="accent1" w:sz="4" w:space="0"/>
          <w:bottom w:val="single" w:color="4F81BD"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F81BD" w:themeColor="accent1" w:sz="4" w:space="0"/>
          <w:left w:val="nil"/>
        </w:tcBorders>
      </w:tcPr>
    </w:tblStylePr>
    <w:tblStylePr w:type="swCell">
      <w:tcPr>
        <w:tcBorders>
          <w:top w:val="double" w:color="4F81BD" w:themeColor="accent1" w:sz="4" w:space="0"/>
          <w:right w:val="nil"/>
        </w:tcBorders>
      </w:tcPr>
    </w:tblStylePr>
  </w:style>
  <w:style w:type="table" w:customStyle="1" w:styleId="74">
    <w:name w:val="网格表 4 - 着色 11"/>
    <w:basedOn w:val="29"/>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75">
    <w:name w:val="页眉 Char"/>
    <w:qFormat/>
    <w:uiPriority w:val="0"/>
    <w:rPr>
      <w:rFonts w:ascii="Arial" w:hAnsi="Arial" w:eastAsia="MS Mincho"/>
      <w:b/>
      <w:szCs w:val="24"/>
      <w:lang w:val="en-US" w:eastAsia="en-US" w:bidi="ar-SA"/>
    </w:rPr>
  </w:style>
  <w:style w:type="paragraph" w:customStyle="1" w:styleId="76">
    <w:name w:val="正文2"/>
    <w:qFormat/>
    <w:uiPriority w:val="0"/>
    <w:pPr>
      <w:jc w:val="both"/>
    </w:pPr>
    <w:rPr>
      <w:rFonts w:ascii="CG Times (WN)" w:hAnsi="CG Times (WN)" w:eastAsia="宋体" w:cs="宋体"/>
      <w:kern w:val="2"/>
      <w:sz w:val="21"/>
      <w:szCs w:val="21"/>
      <w:lang w:val="en-US" w:eastAsia="zh-CN" w:bidi="ar-SA"/>
    </w:rPr>
  </w:style>
  <w:style w:type="paragraph" w:customStyle="1" w:styleId="77">
    <w:name w:val="正文3"/>
    <w:qFormat/>
    <w:uiPriority w:val="0"/>
    <w:pPr>
      <w:jc w:val="both"/>
    </w:pPr>
    <w:rPr>
      <w:rFonts w:ascii="Times New Roman" w:hAnsi="Times New Roman" w:eastAsia="宋体" w:cs="Times New Roman"/>
      <w:kern w:val="2"/>
      <w:sz w:val="21"/>
      <w:szCs w:val="21"/>
      <w:lang w:val="en-US" w:eastAsia="zh-CN" w:bidi="ar-SA"/>
    </w:rPr>
  </w:style>
  <w:style w:type="table" w:customStyle="1" w:styleId="78">
    <w:name w:val="网格表 3 - 着色 11"/>
    <w:basedOn w:val="29"/>
    <w:qFormat/>
    <w:uiPriority w:val="48"/>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fixed"/>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BE5F1" w:themeFill="accent1" w:themeFillTint="33"/>
      </w:tcPr>
    </w:tblStylePr>
    <w:tblStylePr w:type="band1Horz">
      <w:tcPr>
        <w:shd w:val="clear" w:color="auto" w:fill="DBE5F1" w:themeFill="accent1" w:themeFillTint="33"/>
      </w:tcPr>
    </w:tblStylePr>
    <w:tblStylePr w:type="neCell">
      <w:tcPr>
        <w:tcBorders>
          <w:bottom w:val="single" w:color="95B3D7" w:themeColor="accent1" w:themeTint="99" w:sz="4" w:space="0"/>
        </w:tcBorders>
      </w:tcPr>
    </w:tblStylePr>
    <w:tblStylePr w:type="nwCell">
      <w:tcPr>
        <w:tcBorders>
          <w:bottom w:val="single" w:color="95B3D7" w:themeColor="accent1" w:themeTint="99" w:sz="4" w:space="0"/>
        </w:tcBorders>
      </w:tcPr>
    </w:tblStylePr>
    <w:tblStylePr w:type="seCell">
      <w:tcPr>
        <w:tcBorders>
          <w:top w:val="single" w:color="95B3D7" w:themeColor="accent1" w:themeTint="99" w:sz="4" w:space="0"/>
        </w:tcBorders>
      </w:tcPr>
    </w:tblStylePr>
    <w:tblStylePr w:type="swCell">
      <w:tcPr>
        <w:tcBorders>
          <w:top w:val="single" w:color="95B3D7" w:themeColor="accent1" w:themeTint="99" w:sz="4" w:space="0"/>
        </w:tcBorders>
      </w:tcPr>
    </w:tblStylePr>
  </w:style>
  <w:style w:type="table" w:customStyle="1" w:styleId="79">
    <w:name w:val="网格表 6 彩色 - 着色 11"/>
    <w:basedOn w:val="29"/>
    <w:qFormat/>
    <w:uiPriority w:val="51"/>
    <w:rPr>
      <w:color w:val="376092" w:themeColor="accent1" w:themeShade="BF"/>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fixed"/>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80">
    <w:name w:val="网格表 5 深色 - 着色 1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81">
    <w:name w:val="网格表 4 - 着色 12"/>
    <w:basedOn w:val="29"/>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82">
    <w:name w:val="Doc-text2 Char"/>
    <w:link w:val="72"/>
    <w:qFormat/>
    <w:uiPriority w:val="0"/>
    <w:rPr>
      <w:rFonts w:ascii="Arial" w:hAnsi="Arial" w:eastAsia="MS Mincho" w:cs="Arial"/>
      <w:sz w:val="24"/>
      <w:szCs w:val="24"/>
    </w:rPr>
  </w:style>
  <w:style w:type="paragraph" w:customStyle="1" w:styleId="83">
    <w:name w:val="ComeBack"/>
    <w:basedOn w:val="72"/>
    <w:next w:val="72"/>
    <w:qFormat/>
    <w:uiPriority w:val="0"/>
    <w:pPr>
      <w:numPr>
        <w:ilvl w:val="0"/>
        <w:numId w:val="5"/>
      </w:numPr>
      <w:spacing w:after="0" w:afterAutospacing="0"/>
    </w:pPr>
    <w:rPr>
      <w:rFonts w:cs="Times New Roman"/>
      <w:sz w:val="20"/>
      <w:lang w:val="en-GB" w:eastAsia="en-GB"/>
    </w:rPr>
  </w:style>
  <w:style w:type="character" w:customStyle="1" w:styleId="84">
    <w:name w:val="B1 Char1"/>
    <w:qFormat/>
    <w:locked/>
    <w:uiPriority w:val="0"/>
    <w:rPr>
      <w:lang w:val="en-GB"/>
    </w:rPr>
  </w:style>
  <w:style w:type="character" w:customStyle="1" w:styleId="85">
    <w:name w:val="B2 Char"/>
    <w:link w:val="60"/>
    <w:qFormat/>
    <w:uiPriority w:val="0"/>
    <w:rPr>
      <w:rFonts w:eastAsia="Times New Roman"/>
      <w:lang w:val="en-GB" w:eastAsia="en-GB"/>
    </w:rPr>
  </w:style>
  <w:style w:type="paragraph" w:customStyle="1" w:styleId="86">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87">
    <w:name w:val="Editor's Note"/>
    <w:basedOn w:val="1"/>
    <w:link w:val="88"/>
    <w:qFormat/>
    <w:uiPriority w:val="0"/>
    <w:pPr>
      <w:keepLines/>
      <w:overflowPunct w:val="0"/>
      <w:autoSpaceDE w:val="0"/>
      <w:autoSpaceDN w:val="0"/>
      <w:adjustRightInd w:val="0"/>
      <w:spacing w:after="180"/>
      <w:ind w:left="1135" w:hanging="851"/>
      <w:textAlignment w:val="baseline"/>
    </w:pPr>
    <w:rPr>
      <w:color w:val="FF0000"/>
      <w:szCs w:val="20"/>
      <w:lang w:val="en-GB" w:eastAsia="ja-JP"/>
    </w:rPr>
  </w:style>
  <w:style w:type="character" w:customStyle="1" w:styleId="88">
    <w:name w:val="Editor's Note Char"/>
    <w:link w:val="87"/>
    <w:qFormat/>
    <w:uiPriority w:val="0"/>
    <w:rPr>
      <w:rFonts w:eastAsia="Times New Roman"/>
      <w:color w:val="FF0000"/>
      <w:lang w:val="en-GB" w:eastAsia="ja-JP"/>
    </w:rPr>
  </w:style>
  <w:style w:type="character" w:customStyle="1" w:styleId="89">
    <w:name w:val="批注文字 字符"/>
    <w:link w:val="14"/>
    <w:qFormat/>
    <w:uiPriority w:val="99"/>
    <w:rPr>
      <w:rFonts w:eastAsia="Times New Roman"/>
      <w:szCs w:val="24"/>
      <w:lang w:eastAsia="en-US"/>
    </w:rPr>
  </w:style>
  <w:style w:type="paragraph" w:customStyle="1" w:styleId="90">
    <w:name w:val="B3"/>
    <w:basedOn w:val="12"/>
    <w:link w:val="91"/>
    <w:qFormat/>
    <w:uiPriority w:val="0"/>
    <w:pPr>
      <w:overflowPunct w:val="0"/>
      <w:autoSpaceDE w:val="0"/>
      <w:autoSpaceDN w:val="0"/>
      <w:adjustRightInd w:val="0"/>
      <w:spacing w:after="180"/>
      <w:ind w:left="1135" w:leftChars="0" w:hanging="284" w:firstLineChars="0"/>
      <w:contextualSpacing w:val="0"/>
      <w:textAlignment w:val="baseline"/>
    </w:pPr>
    <w:rPr>
      <w:szCs w:val="20"/>
      <w:lang w:val="en-GB" w:eastAsia="ja-JP"/>
    </w:rPr>
  </w:style>
  <w:style w:type="character" w:customStyle="1" w:styleId="91">
    <w:name w:val="B3 Char2"/>
    <w:link w:val="90"/>
    <w:qFormat/>
    <w:uiPriority w:val="0"/>
    <w:rPr>
      <w:rFonts w:eastAsia="Times New Roman"/>
      <w:lang w:val="en-GB" w:eastAsia="ja-JP"/>
    </w:rPr>
  </w:style>
  <w:style w:type="paragraph" w:customStyle="1" w:styleId="92">
    <w:name w:val="B4"/>
    <w:basedOn w:val="25"/>
    <w:link w:val="93"/>
    <w:qFormat/>
    <w:uiPriority w:val="0"/>
    <w:pPr>
      <w:overflowPunct w:val="0"/>
      <w:autoSpaceDE w:val="0"/>
      <w:autoSpaceDN w:val="0"/>
      <w:adjustRightInd w:val="0"/>
      <w:spacing w:after="180"/>
      <w:ind w:left="1418" w:leftChars="0" w:hanging="284" w:firstLineChars="0"/>
      <w:contextualSpacing w:val="0"/>
      <w:textAlignment w:val="baseline"/>
    </w:pPr>
    <w:rPr>
      <w:szCs w:val="20"/>
      <w:lang w:val="en-GB" w:eastAsia="ja-JP"/>
    </w:rPr>
  </w:style>
  <w:style w:type="character" w:customStyle="1" w:styleId="93">
    <w:name w:val="B4 Char"/>
    <w:link w:val="92"/>
    <w:qFormat/>
    <w:uiPriority w:val="0"/>
    <w:rPr>
      <w:rFonts w:eastAsia="Times New Roman"/>
      <w:lang w:val="en-GB" w:eastAsia="ja-JP"/>
    </w:rPr>
  </w:style>
  <w:style w:type="paragraph" w:customStyle="1" w:styleId="94">
    <w:name w:val="B5"/>
    <w:basedOn w:val="24"/>
    <w:link w:val="95"/>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5">
    <w:name w:val="B5 Char"/>
    <w:link w:val="94"/>
    <w:qFormat/>
    <w:uiPriority w:val="0"/>
    <w:rPr>
      <w:rFonts w:eastAsia="Times New Roman"/>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3%20RAN2#99bis&#24067;&#25289;&#26684;&#20250;&#35758;%202017&#24180;10&#26376;\&#21021;&#31295;\R2-17xxxxx_Security%20Aspects%20in%20RRC%20INACTIVE%20V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BF5A8E-632C-42C5-8B09-C9431B89BD62}">
  <ds:schemaRefs/>
</ds:datastoreItem>
</file>

<file path=docProps/app.xml><?xml version="1.0" encoding="utf-8"?>
<Properties xmlns="http://schemas.openxmlformats.org/officeDocument/2006/extended-properties" xmlns:vt="http://schemas.openxmlformats.org/officeDocument/2006/docPropsVTypes">
  <Template>R2-17xxxxx_Security Aspects in RRC INACTIVE V0</Template>
  <Company>Vivo</Company>
  <Pages>1</Pages>
  <Words>999</Words>
  <Characters>5700</Characters>
  <Lines>47</Lines>
  <Paragraphs>13</Paragraphs>
  <TotalTime>1</TotalTime>
  <ScaleCrop>false</ScaleCrop>
  <LinksUpToDate>false</LinksUpToDate>
  <CharactersWithSpaces>6686</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2018-05-10T13:54:00Z</dcterms:created>
  <dc:creator>vivo</dc:creator>
  <cp:lastModifiedBy>vivo (Zhengqian)</cp:lastModifiedBy>
  <cp:lastPrinted>2011-08-03T09:36:00Z</cp:lastPrinted>
  <dcterms:modified xsi:type="dcterms:W3CDTF">2018-08-10T03:37:41Z</dcterms:modified>
  <dc:title>3GPP contribution</dc:title>
  <cp:revision>446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